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C9E" w:rsidRPr="007669E4" w:rsidRDefault="006F4C9E" w:rsidP="007E4D7B">
      <w:pPr>
        <w:spacing w:before="60" w:after="120"/>
        <w:jc w:val="center"/>
        <w:rPr>
          <w:rFonts w:ascii="Sylfaen" w:eastAsiaTheme="minorEastAsia" w:hAnsi="Sylfaen" w:cs="Times New Roman"/>
          <w:b/>
          <w:color w:val="000000"/>
          <w:sz w:val="24"/>
          <w:szCs w:val="24"/>
          <w:lang w:val="en-GB" w:eastAsia="ja-JP"/>
        </w:rPr>
      </w:pPr>
      <w:r w:rsidRPr="007669E4">
        <w:rPr>
          <w:rFonts w:ascii="Sylfaen" w:eastAsiaTheme="minorEastAsia" w:hAnsi="Sylfaen" w:cs="Times New Roman"/>
          <w:b/>
          <w:color w:val="000000"/>
          <w:sz w:val="24"/>
          <w:szCs w:val="24"/>
          <w:lang w:val="en-GB" w:eastAsia="ja-JP"/>
        </w:rPr>
        <w:t>The Policy Matrix may be subject to amendments and changes based on the discussions held between AFD and the Borrower.</w:t>
      </w:r>
    </w:p>
    <w:p w:rsidR="006F4C9E" w:rsidRPr="007669E4" w:rsidRDefault="006F4C9E" w:rsidP="007E4D7B">
      <w:pPr>
        <w:spacing w:after="0"/>
        <w:rPr>
          <w:rFonts w:ascii="Sylfaen" w:eastAsia="Times New Roman" w:hAnsi="Sylfaen" w:cstheme="minorHAnsi"/>
          <w:b/>
          <w:i/>
          <w:sz w:val="24"/>
          <w:szCs w:val="24"/>
          <w:lang w:val="en-GB" w:eastAsia="fr-FR"/>
        </w:rPr>
      </w:pPr>
    </w:p>
    <w:p w:rsidR="006F4C9E" w:rsidRPr="007669E4" w:rsidRDefault="006F4C9E" w:rsidP="007E4D7B">
      <w:pPr>
        <w:rPr>
          <w:rFonts w:ascii="Sylfaen" w:hAnsi="Sylfaen" w:cstheme="minorHAnsi"/>
          <w:b/>
          <w:bCs/>
          <w:i/>
          <w:sz w:val="24"/>
          <w:szCs w:val="24"/>
          <w:u w:val="single"/>
        </w:rPr>
      </w:pPr>
      <w:r w:rsidRPr="007669E4">
        <w:rPr>
          <w:rFonts w:ascii="Sylfaen" w:hAnsi="Sylfaen" w:cstheme="minorHAnsi"/>
          <w:b/>
          <w:bCs/>
          <w:i/>
          <w:sz w:val="24"/>
          <w:szCs w:val="24"/>
          <w:u w:val="single"/>
        </w:rPr>
        <w:t>Pillar 1. To develop social support and solidarity system</w:t>
      </w:r>
    </w:p>
    <w:p w:rsidR="006F4C9E" w:rsidRPr="007669E4" w:rsidRDefault="006F4C9E" w:rsidP="007E4D7B">
      <w:pPr>
        <w:spacing w:after="0"/>
        <w:rPr>
          <w:rFonts w:ascii="Sylfaen" w:eastAsia="Times New Roman" w:hAnsi="Sylfaen" w:cstheme="minorHAnsi"/>
          <w:b/>
          <w:i/>
          <w:sz w:val="24"/>
          <w:szCs w:val="24"/>
          <w:lang w:val="en-GB" w:eastAsia="fr-FR"/>
        </w:rPr>
      </w:pPr>
    </w:p>
    <w:p w:rsidR="006F4C9E" w:rsidRPr="007669E4" w:rsidRDefault="006F4C9E" w:rsidP="007E4D7B">
      <w:pPr>
        <w:jc w:val="both"/>
        <w:rPr>
          <w:rFonts w:ascii="Sylfaen" w:eastAsia="Times New Roman" w:hAnsi="Sylfaen" w:cstheme="minorHAnsi"/>
          <w:sz w:val="24"/>
          <w:szCs w:val="24"/>
          <w:lang w:val="en-GB" w:eastAsia="fr-FR"/>
        </w:rPr>
      </w:pPr>
      <w:r w:rsidRPr="007669E4">
        <w:rPr>
          <w:rFonts w:ascii="Sylfaen" w:hAnsi="Sylfaen" w:cstheme="minorHAnsi"/>
          <w:b/>
          <w:bCs/>
          <w:sz w:val="24"/>
          <w:szCs w:val="24"/>
          <w:u w:val="single"/>
        </w:rPr>
        <w:t xml:space="preserve">Objective: </w:t>
      </w:r>
      <w:r w:rsidRPr="007669E4">
        <w:rPr>
          <w:rFonts w:ascii="Sylfaen" w:hAnsi="Sylfaen" w:cstheme="minorHAnsi"/>
          <w:b/>
          <w:sz w:val="24"/>
          <w:szCs w:val="24"/>
        </w:rPr>
        <w:t>Improve support to persons with disabilities by developing functional/social model of assessing and granting disability status in line with the UN Convention on the Rights of Persons with disabilities</w:t>
      </w:r>
    </w:p>
    <w:p w:rsidR="006F4C9E" w:rsidRPr="007669E4" w:rsidRDefault="006F4C9E" w:rsidP="007E4D7B">
      <w:pPr>
        <w:spacing w:after="0"/>
        <w:rPr>
          <w:rFonts w:ascii="Sylfaen" w:hAnsi="Sylfaen" w:cstheme="minorHAnsi"/>
          <w:b/>
          <w:bCs/>
          <w:sz w:val="24"/>
          <w:szCs w:val="24"/>
          <w:u w:val="single"/>
        </w:rPr>
      </w:pPr>
      <w:r w:rsidRPr="007669E4">
        <w:rPr>
          <w:rFonts w:ascii="Sylfaen" w:hAnsi="Sylfaen" w:cstheme="minorHAnsi"/>
          <w:b/>
          <w:sz w:val="24"/>
          <w:szCs w:val="24"/>
          <w:u w:val="single"/>
        </w:rPr>
        <w:t>Prior action(s) by June 2020</w:t>
      </w:r>
    </w:p>
    <w:p w:rsidR="006F4C9E" w:rsidRPr="007669E4" w:rsidRDefault="006F4C9E" w:rsidP="007E4D7B">
      <w:pPr>
        <w:spacing w:after="0"/>
        <w:rPr>
          <w:rFonts w:ascii="Sylfaen" w:hAnsi="Sylfaen" w:cstheme="minorHAnsi"/>
          <w:b/>
          <w:bCs/>
          <w:sz w:val="24"/>
          <w:szCs w:val="24"/>
          <w:u w:val="single"/>
        </w:rPr>
      </w:pPr>
    </w:p>
    <w:p w:rsidR="006F4C9E" w:rsidRPr="007669E4" w:rsidRDefault="006F4C9E" w:rsidP="007E4D7B">
      <w:pPr>
        <w:pStyle w:val="ListParagraph"/>
        <w:numPr>
          <w:ilvl w:val="0"/>
          <w:numId w:val="4"/>
        </w:numPr>
        <w:jc w:val="both"/>
        <w:rPr>
          <w:rFonts w:ascii="Sylfaen" w:hAnsi="Sylfaen" w:cstheme="minorHAnsi"/>
          <w:sz w:val="24"/>
          <w:szCs w:val="24"/>
        </w:rPr>
      </w:pPr>
      <w:r w:rsidRPr="007669E4">
        <w:rPr>
          <w:rFonts w:ascii="Sylfaen" w:hAnsi="Sylfaen" w:cstheme="minorHAnsi"/>
          <w:sz w:val="24"/>
          <w:szCs w:val="24"/>
        </w:rPr>
        <w:t xml:space="preserve">Pilot project to test the new assessment methodology has been implemented in Adjara A.R </w:t>
      </w:r>
    </w:p>
    <w:p w:rsidR="006F4C9E" w:rsidRPr="007669E4" w:rsidRDefault="006F4C9E" w:rsidP="007E4D7B">
      <w:pPr>
        <w:pStyle w:val="ListParagraph"/>
        <w:numPr>
          <w:ilvl w:val="0"/>
          <w:numId w:val="4"/>
        </w:numPr>
        <w:jc w:val="both"/>
        <w:rPr>
          <w:rFonts w:ascii="Sylfaen" w:hAnsi="Sylfaen" w:cstheme="minorHAnsi"/>
          <w:sz w:val="24"/>
          <w:szCs w:val="24"/>
        </w:rPr>
      </w:pPr>
      <w:r w:rsidRPr="007669E4">
        <w:rPr>
          <w:rFonts w:ascii="Sylfaen" w:hAnsi="Sylfaen" w:cstheme="minorHAnsi"/>
          <w:sz w:val="24"/>
          <w:szCs w:val="24"/>
        </w:rPr>
        <w:t>The legal framework is elaborated to run pilot project.</w:t>
      </w:r>
    </w:p>
    <w:p w:rsidR="006F4C9E" w:rsidRPr="007669E4" w:rsidRDefault="006F4C9E" w:rsidP="007E4D7B">
      <w:pPr>
        <w:pStyle w:val="ListParagraph"/>
        <w:numPr>
          <w:ilvl w:val="0"/>
          <w:numId w:val="4"/>
        </w:numPr>
        <w:jc w:val="both"/>
        <w:rPr>
          <w:rFonts w:ascii="Sylfaen" w:hAnsi="Sylfaen" w:cstheme="minorHAnsi"/>
          <w:sz w:val="24"/>
          <w:szCs w:val="24"/>
        </w:rPr>
      </w:pPr>
      <w:r w:rsidRPr="007669E4">
        <w:rPr>
          <w:rFonts w:ascii="Sylfaen" w:hAnsi="Sylfaen" w:cstheme="minorHAnsi"/>
          <w:sz w:val="24"/>
          <w:szCs w:val="24"/>
        </w:rPr>
        <w:t xml:space="preserve">Changes in legal framework to roll out the </w:t>
      </w:r>
      <w:proofErr w:type="spellStart"/>
      <w:r w:rsidRPr="007669E4">
        <w:rPr>
          <w:rFonts w:ascii="Sylfaen" w:hAnsi="Sylfaen" w:cstheme="minorHAnsi"/>
          <w:sz w:val="24"/>
          <w:szCs w:val="24"/>
        </w:rPr>
        <w:t>methodology</w:t>
      </w:r>
      <w:proofErr w:type="spellEnd"/>
      <w:r w:rsidRPr="007669E4">
        <w:rPr>
          <w:rFonts w:ascii="Sylfaen" w:hAnsi="Sylfaen" w:cstheme="minorHAnsi"/>
          <w:sz w:val="24"/>
          <w:szCs w:val="24"/>
        </w:rPr>
        <w:t xml:space="preserve"> are </w:t>
      </w:r>
      <w:proofErr w:type="spellStart"/>
      <w:r w:rsidRPr="007669E4">
        <w:rPr>
          <w:rFonts w:ascii="Sylfaen" w:hAnsi="Sylfaen" w:cstheme="minorHAnsi"/>
          <w:sz w:val="24"/>
          <w:szCs w:val="24"/>
        </w:rPr>
        <w:t>prepared</w:t>
      </w:r>
      <w:proofErr w:type="spellEnd"/>
      <w:r w:rsidRPr="007669E4">
        <w:rPr>
          <w:rFonts w:ascii="Sylfaen" w:hAnsi="Sylfaen" w:cstheme="minorHAnsi"/>
          <w:sz w:val="24"/>
          <w:szCs w:val="24"/>
        </w:rPr>
        <w:t xml:space="preserve"> and </w:t>
      </w:r>
      <w:proofErr w:type="spellStart"/>
      <w:r w:rsidRPr="007669E4">
        <w:rPr>
          <w:rFonts w:ascii="Sylfaen" w:hAnsi="Sylfaen" w:cstheme="minorHAnsi"/>
          <w:sz w:val="24"/>
          <w:szCs w:val="24"/>
        </w:rPr>
        <w:t>validated</w:t>
      </w:r>
      <w:proofErr w:type="spellEnd"/>
      <w:r w:rsidRPr="007669E4">
        <w:rPr>
          <w:rFonts w:ascii="Sylfaen" w:hAnsi="Sylfaen" w:cstheme="minorHAnsi"/>
          <w:sz w:val="24"/>
          <w:szCs w:val="24"/>
        </w:rPr>
        <w:t xml:space="preserve"> </w:t>
      </w:r>
      <w:proofErr w:type="spellStart"/>
      <w:r w:rsidRPr="007669E4">
        <w:rPr>
          <w:rFonts w:ascii="Sylfaen" w:hAnsi="Sylfaen" w:cstheme="minorHAnsi"/>
          <w:sz w:val="24"/>
          <w:szCs w:val="24"/>
        </w:rPr>
        <w:t>with</w:t>
      </w:r>
      <w:proofErr w:type="spellEnd"/>
      <w:r w:rsidRPr="007669E4">
        <w:rPr>
          <w:rFonts w:ascii="Sylfaen" w:hAnsi="Sylfaen" w:cstheme="minorHAnsi"/>
          <w:sz w:val="24"/>
          <w:szCs w:val="24"/>
        </w:rPr>
        <w:t xml:space="preserve"> MOLHSA for </w:t>
      </w:r>
      <w:proofErr w:type="spellStart"/>
      <w:r w:rsidRPr="007669E4">
        <w:rPr>
          <w:rFonts w:ascii="Sylfaen" w:hAnsi="Sylfaen" w:cstheme="minorHAnsi"/>
          <w:sz w:val="24"/>
          <w:szCs w:val="24"/>
        </w:rPr>
        <w:t>submission</w:t>
      </w:r>
      <w:proofErr w:type="spellEnd"/>
      <w:r w:rsidRPr="007669E4">
        <w:rPr>
          <w:rFonts w:ascii="Sylfaen" w:hAnsi="Sylfaen" w:cstheme="minorHAnsi"/>
          <w:sz w:val="24"/>
          <w:szCs w:val="24"/>
        </w:rPr>
        <w:t xml:space="preserve"> to</w:t>
      </w:r>
      <w:r w:rsidR="00967FFE">
        <w:rPr>
          <w:rFonts w:ascii="Sylfaen" w:hAnsi="Sylfaen" w:cstheme="minorHAnsi"/>
          <w:sz w:val="24"/>
          <w:szCs w:val="24"/>
        </w:rPr>
        <w:t xml:space="preserve"> </w:t>
      </w:r>
      <w:proofErr w:type="spellStart"/>
      <w:r w:rsidR="00967FFE">
        <w:rPr>
          <w:rFonts w:ascii="Sylfaen" w:hAnsi="Sylfaen" w:cstheme="minorHAnsi"/>
          <w:sz w:val="24"/>
          <w:szCs w:val="24"/>
        </w:rPr>
        <w:t>government</w:t>
      </w:r>
      <w:proofErr w:type="spellEnd"/>
      <w:r w:rsidR="00967FFE">
        <w:rPr>
          <w:rFonts w:ascii="Sylfaen" w:hAnsi="Sylfaen" w:cstheme="minorHAnsi"/>
          <w:sz w:val="24"/>
          <w:szCs w:val="24"/>
        </w:rPr>
        <w:t xml:space="preserve"> </w:t>
      </w:r>
      <w:proofErr w:type="spellStart"/>
      <w:r w:rsidR="00967FFE">
        <w:rPr>
          <w:rFonts w:ascii="Sylfaen" w:hAnsi="Sylfaen" w:cstheme="minorHAnsi"/>
          <w:sz w:val="24"/>
          <w:szCs w:val="24"/>
        </w:rPr>
        <w:t>approval</w:t>
      </w:r>
      <w:proofErr w:type="spellEnd"/>
    </w:p>
    <w:p w:rsidR="007669E4" w:rsidRPr="007669E4" w:rsidRDefault="00E7071E" w:rsidP="007E4D7B">
      <w:pPr>
        <w:jc w:val="both"/>
        <w:rPr>
          <w:rFonts w:ascii="Sylfaen" w:hAnsi="Sylfaen"/>
          <w:iCs/>
          <w:sz w:val="24"/>
          <w:szCs w:val="24"/>
        </w:rPr>
      </w:pPr>
      <w:r w:rsidRPr="007669E4">
        <w:rPr>
          <w:rFonts w:ascii="Sylfaen" w:hAnsi="Sylfaen"/>
          <w:b/>
          <w:sz w:val="24"/>
          <w:szCs w:val="24"/>
        </w:rPr>
        <w:t>Implementation</w:t>
      </w:r>
      <w:r>
        <w:rPr>
          <w:rFonts w:ascii="Sylfaen" w:hAnsi="Sylfaen"/>
          <w:iCs/>
          <w:sz w:val="24"/>
          <w:szCs w:val="24"/>
        </w:rPr>
        <w:t xml:space="preserve">: </w:t>
      </w:r>
      <w:r w:rsidR="007669E4" w:rsidRPr="007669E4">
        <w:rPr>
          <w:rFonts w:ascii="Sylfaen" w:hAnsi="Sylfaen"/>
          <w:iCs/>
          <w:sz w:val="24"/>
          <w:szCs w:val="24"/>
        </w:rPr>
        <w:t>Some of the activities to be implemented in 2020 have already been completed, including the replacement of the existing medical model of medical-social examination with social model and for the determination of the individual needs of persons with disabilities.</w:t>
      </w:r>
    </w:p>
    <w:p w:rsidR="007669E4" w:rsidRPr="007669E4" w:rsidRDefault="007669E4" w:rsidP="007E4D7B">
      <w:pPr>
        <w:jc w:val="both"/>
        <w:rPr>
          <w:rFonts w:ascii="Sylfaen" w:hAnsi="Sylfaen"/>
          <w:iCs/>
          <w:sz w:val="24"/>
          <w:szCs w:val="24"/>
        </w:rPr>
      </w:pPr>
      <w:r w:rsidRPr="007669E4">
        <w:rPr>
          <w:rFonts w:ascii="Sylfaen" w:hAnsi="Sylfaen"/>
          <w:iCs/>
          <w:sz w:val="24"/>
          <w:szCs w:val="24"/>
        </w:rPr>
        <w:t xml:space="preserve">Based on the Memorandum of Understanding signed between the Ministry of Internally Displaced Persons from the Occupied Territories of Georgia, </w:t>
      </w:r>
      <w:proofErr w:type="spellStart"/>
      <w:r w:rsidRPr="007669E4">
        <w:rPr>
          <w:rFonts w:ascii="Sylfaen" w:hAnsi="Sylfaen"/>
          <w:iCs/>
          <w:sz w:val="24"/>
          <w:szCs w:val="24"/>
        </w:rPr>
        <w:t>Labour</w:t>
      </w:r>
      <w:proofErr w:type="spellEnd"/>
      <w:r w:rsidRPr="007669E4">
        <w:rPr>
          <w:rFonts w:ascii="Sylfaen" w:hAnsi="Sylfaen"/>
          <w:iCs/>
          <w:sz w:val="24"/>
          <w:szCs w:val="24"/>
        </w:rPr>
        <w:t>, Health and Social Affairs of Georgia, the Partnership Organization of the United Nations Children's Fund in Adjara - the Georgian Association of Social Workers and Medical Institutions, The Ministry, with the help of the United Nations Children's Fund and with the support of the local government, started implementing a new methodology and system for pilot assessment of disability assessment and status from April 8, 2019 in the medical institutions of the Adjara region, which are authorized to carry out medical-social examination.</w:t>
      </w:r>
    </w:p>
    <w:p w:rsidR="007669E4" w:rsidRPr="007669E4" w:rsidRDefault="007669E4" w:rsidP="007E4D7B">
      <w:pPr>
        <w:jc w:val="both"/>
        <w:rPr>
          <w:rFonts w:ascii="Sylfaen" w:hAnsi="Sylfaen"/>
          <w:iCs/>
          <w:sz w:val="24"/>
          <w:szCs w:val="24"/>
        </w:rPr>
      </w:pPr>
      <w:r w:rsidRPr="007669E4">
        <w:rPr>
          <w:rFonts w:ascii="Sylfaen" w:hAnsi="Sylfaen"/>
          <w:iCs/>
          <w:sz w:val="24"/>
          <w:szCs w:val="24"/>
        </w:rPr>
        <w:t>Also, an instrument - Disability Assessment Schedule 2.0 (WHODAS 2.0) was selected to assess adults with disabilities and for children under the 18 years of age - MDS. This document is a working version of a child function assessment tool developed as a result of a modification of the World Health Organization questionnaire - Model Disability Survey. The standardization of this tool is carried out within the framework of the relevant project by the Association for Educational Policy and Research.</w:t>
      </w:r>
    </w:p>
    <w:p w:rsidR="007669E4" w:rsidRPr="007669E4" w:rsidRDefault="007669E4" w:rsidP="007E4D7B">
      <w:pPr>
        <w:jc w:val="both"/>
        <w:rPr>
          <w:rFonts w:ascii="Sylfaen" w:hAnsi="Sylfaen"/>
          <w:iCs/>
          <w:sz w:val="24"/>
          <w:szCs w:val="24"/>
        </w:rPr>
      </w:pPr>
      <w:r w:rsidRPr="007669E4">
        <w:rPr>
          <w:rFonts w:ascii="Sylfaen" w:hAnsi="Sylfaen"/>
          <w:iCs/>
          <w:sz w:val="24"/>
          <w:szCs w:val="24"/>
        </w:rPr>
        <w:lastRenderedPageBreak/>
        <w:t xml:space="preserve">Also, within the framework of providing technical support to the French Development Agency and with the support of local self-government representatives, the implementation of the pilot project has started in </w:t>
      </w:r>
      <w:proofErr w:type="spellStart"/>
      <w:r w:rsidRPr="007669E4">
        <w:rPr>
          <w:rFonts w:ascii="Sylfaen" w:hAnsi="Sylfaen"/>
          <w:iCs/>
          <w:sz w:val="24"/>
          <w:szCs w:val="24"/>
        </w:rPr>
        <w:t>Samtskhe-Javakheti</w:t>
      </w:r>
      <w:proofErr w:type="spellEnd"/>
      <w:r w:rsidRPr="007669E4">
        <w:rPr>
          <w:rFonts w:ascii="Sylfaen" w:hAnsi="Sylfaen"/>
          <w:iCs/>
          <w:sz w:val="24"/>
          <w:szCs w:val="24"/>
        </w:rPr>
        <w:t xml:space="preserve"> region. The same tools are used as - in Adjara. Therefore, part of the commitments made in 2020, such as piloting in Adjara and </w:t>
      </w:r>
      <w:proofErr w:type="spellStart"/>
      <w:r w:rsidRPr="007669E4">
        <w:rPr>
          <w:rFonts w:ascii="Sylfaen" w:hAnsi="Sylfaen"/>
          <w:iCs/>
          <w:sz w:val="24"/>
          <w:szCs w:val="24"/>
        </w:rPr>
        <w:t>Samtskhe-Javakheti</w:t>
      </w:r>
      <w:proofErr w:type="spellEnd"/>
      <w:r w:rsidRPr="007669E4">
        <w:rPr>
          <w:rFonts w:ascii="Sylfaen" w:hAnsi="Sylfaen"/>
          <w:iCs/>
          <w:sz w:val="24"/>
          <w:szCs w:val="24"/>
        </w:rPr>
        <w:t>, staff training and development of assessment tools are fulfilled.</w:t>
      </w:r>
    </w:p>
    <w:p w:rsidR="007669E4" w:rsidRPr="007669E4" w:rsidRDefault="007669E4" w:rsidP="007E4D7B">
      <w:pPr>
        <w:jc w:val="both"/>
        <w:rPr>
          <w:rFonts w:ascii="Sylfaen" w:hAnsi="Sylfaen" w:cstheme="minorHAnsi"/>
          <w:iCs/>
          <w:sz w:val="24"/>
          <w:szCs w:val="24"/>
        </w:rPr>
      </w:pPr>
      <w:r w:rsidRPr="007669E4">
        <w:rPr>
          <w:rFonts w:ascii="Sylfaen" w:hAnsi="Sylfaen" w:cstheme="minorHAnsi"/>
          <w:iCs/>
          <w:sz w:val="24"/>
          <w:szCs w:val="24"/>
        </w:rPr>
        <w:t>Functional assessment procedures for people with disabilities began on January 8 this year (as of March, about 100 people with disabilities were assessed, including children with disabilities).</w:t>
      </w:r>
    </w:p>
    <w:p w:rsidR="007669E4" w:rsidRPr="007669E4" w:rsidRDefault="007669E4" w:rsidP="007E4D7B">
      <w:pPr>
        <w:jc w:val="both"/>
        <w:rPr>
          <w:rFonts w:ascii="Sylfaen" w:hAnsi="Sylfaen"/>
          <w:iCs/>
          <w:sz w:val="24"/>
          <w:szCs w:val="24"/>
        </w:rPr>
      </w:pPr>
      <w:r w:rsidRPr="007669E4">
        <w:rPr>
          <w:rFonts w:ascii="Sylfaen" w:hAnsi="Sylfaen" w:cstheme="minorHAnsi"/>
          <w:iCs/>
          <w:sz w:val="24"/>
          <w:szCs w:val="24"/>
        </w:rPr>
        <w:t>However, work continues and after analyzing the results of the pilot, further actions will be planned.</w:t>
      </w:r>
    </w:p>
    <w:p w:rsidR="007669E4" w:rsidRPr="007669E4" w:rsidRDefault="007669E4" w:rsidP="007E4D7B">
      <w:pPr>
        <w:jc w:val="both"/>
        <w:rPr>
          <w:rFonts w:ascii="Sylfaen" w:hAnsi="Sylfaen"/>
          <w:iCs/>
          <w:sz w:val="24"/>
          <w:szCs w:val="24"/>
        </w:rPr>
      </w:pPr>
      <w:r w:rsidRPr="007669E4">
        <w:rPr>
          <w:rFonts w:ascii="Sylfaen" w:hAnsi="Sylfaen"/>
          <w:iCs/>
          <w:sz w:val="24"/>
          <w:szCs w:val="24"/>
        </w:rPr>
        <w:t>In particular, in accordance with the “New Methodology for Determining Disability Assessment and Status Determination and the Action Plan of the System Pilot”, an interim and final assessment of the results of the pilot project is planned during 2020 and developing the criteria and indicators for key monitoring indicators.  Appropriate monitoring will be conducted for this purpose. The results of the project will also be evaluated in accordance with the requirements of the Convention on the Rights of Persons with Disabilities. In addition, it is planned to prepare a final report on the project and submit it to stakeholders.</w:t>
      </w:r>
    </w:p>
    <w:p w:rsidR="007669E4" w:rsidRPr="007669E4" w:rsidRDefault="007669E4" w:rsidP="007E4D7B">
      <w:pPr>
        <w:jc w:val="both"/>
        <w:rPr>
          <w:rFonts w:ascii="Sylfaen" w:hAnsi="Sylfaen" w:cstheme="minorHAnsi"/>
          <w:iCs/>
          <w:sz w:val="24"/>
          <w:szCs w:val="24"/>
        </w:rPr>
      </w:pPr>
      <w:r w:rsidRPr="007669E4">
        <w:rPr>
          <w:rFonts w:ascii="Sylfaen" w:hAnsi="Sylfaen"/>
          <w:iCs/>
          <w:sz w:val="24"/>
          <w:szCs w:val="24"/>
        </w:rPr>
        <w:t>Only after the implementation of the above-mentioned measures the preparation of recommendations for legislative changes, preparation of pilot-loser analysis, policy document and financial cost analysis documents will be started. On the basis of which the relevant legislative base (package of changes) will be developed and submitted to the Government of Georgia and the Parliament during 2021.</w:t>
      </w:r>
    </w:p>
    <w:p w:rsidR="007669E4" w:rsidRPr="007669E4" w:rsidRDefault="007669E4" w:rsidP="007E4D7B">
      <w:pPr>
        <w:jc w:val="both"/>
        <w:rPr>
          <w:rFonts w:ascii="Sylfaen" w:hAnsi="Sylfaen" w:cstheme="minorHAnsi"/>
          <w:iCs/>
          <w:sz w:val="24"/>
          <w:szCs w:val="24"/>
        </w:rPr>
      </w:pPr>
      <w:r w:rsidRPr="007669E4">
        <w:rPr>
          <w:rFonts w:ascii="Sylfaen" w:hAnsi="Sylfaen" w:cstheme="minorHAnsi"/>
          <w:iCs/>
          <w:sz w:val="24"/>
          <w:szCs w:val="24"/>
        </w:rPr>
        <w:t xml:space="preserve">Due to the state of emergency and the recommendations set by the Ministry, some works have been suspended since March 10.  At this stage, the content is being processed, multi-team teams are being conducted and online supervision is being carried out. </w:t>
      </w:r>
    </w:p>
    <w:p w:rsidR="007669E4" w:rsidRPr="007669E4" w:rsidRDefault="007669E4" w:rsidP="007E4D7B">
      <w:pPr>
        <w:jc w:val="both"/>
        <w:rPr>
          <w:rFonts w:ascii="Sylfaen" w:hAnsi="Sylfaen" w:cstheme="minorHAnsi"/>
          <w:iCs/>
          <w:sz w:val="24"/>
          <w:szCs w:val="24"/>
        </w:rPr>
      </w:pPr>
      <w:r w:rsidRPr="007669E4">
        <w:rPr>
          <w:rFonts w:ascii="Sylfaen" w:hAnsi="Sylfaen" w:cstheme="minorHAnsi"/>
          <w:iCs/>
          <w:sz w:val="24"/>
          <w:szCs w:val="24"/>
        </w:rPr>
        <w:t>However, communication with the donor was made in connection with the delays caused by COVID. An agreement has been reached and the project date will be extended until the end of January 2021.</w:t>
      </w:r>
    </w:p>
    <w:p w:rsidR="004212C7" w:rsidRPr="007669E4" w:rsidRDefault="004212C7" w:rsidP="007E4D7B">
      <w:pPr>
        <w:pStyle w:val="NoSpacing"/>
        <w:spacing w:line="276" w:lineRule="auto"/>
        <w:rPr>
          <w:rFonts w:ascii="Sylfaen" w:hAnsi="Sylfaen"/>
          <w:sz w:val="24"/>
          <w:szCs w:val="24"/>
          <w:lang w:val="ka-GE" w:eastAsia="fr-FR"/>
        </w:rPr>
      </w:pPr>
    </w:p>
    <w:p w:rsidR="00CD0DFD" w:rsidRPr="007669E4" w:rsidRDefault="00CD0DFD" w:rsidP="007E4D7B">
      <w:pPr>
        <w:rPr>
          <w:rFonts w:ascii="Sylfaen" w:hAnsi="Sylfaen" w:cstheme="minorHAnsi"/>
          <w:b/>
          <w:bCs/>
          <w:i/>
          <w:sz w:val="24"/>
          <w:szCs w:val="24"/>
          <w:u w:val="single"/>
        </w:rPr>
      </w:pPr>
      <w:r w:rsidRPr="007669E4">
        <w:rPr>
          <w:rFonts w:ascii="Sylfaen" w:hAnsi="Sylfaen" w:cstheme="minorHAnsi"/>
          <w:b/>
          <w:bCs/>
          <w:i/>
          <w:sz w:val="24"/>
          <w:szCs w:val="24"/>
          <w:u w:val="single"/>
        </w:rPr>
        <w:t>Pillar 1. To develop social support and solidarity system</w:t>
      </w:r>
    </w:p>
    <w:p w:rsidR="004212C7" w:rsidRPr="007669E4" w:rsidRDefault="004212C7" w:rsidP="007E4D7B">
      <w:pPr>
        <w:jc w:val="both"/>
        <w:rPr>
          <w:rFonts w:ascii="Sylfaen" w:hAnsi="Sylfaen" w:cstheme="minorHAnsi"/>
          <w:b/>
          <w:sz w:val="24"/>
          <w:szCs w:val="24"/>
        </w:rPr>
      </w:pPr>
      <w:r w:rsidRPr="007669E4">
        <w:rPr>
          <w:rFonts w:ascii="Sylfaen" w:hAnsi="Sylfaen" w:cstheme="minorHAnsi"/>
          <w:b/>
          <w:bCs/>
          <w:sz w:val="24"/>
          <w:szCs w:val="24"/>
          <w:u w:val="single"/>
        </w:rPr>
        <w:t>Objective:</w:t>
      </w:r>
      <w:r w:rsidRPr="007669E4">
        <w:rPr>
          <w:rFonts w:ascii="Sylfaen" w:hAnsi="Sylfaen" w:cstheme="minorHAnsi"/>
          <w:b/>
          <w:bCs/>
          <w:sz w:val="24"/>
          <w:szCs w:val="24"/>
        </w:rPr>
        <w:t xml:space="preserve"> </w:t>
      </w:r>
      <w:r w:rsidRPr="007669E4">
        <w:rPr>
          <w:rFonts w:ascii="Sylfaen" w:hAnsi="Sylfaen" w:cstheme="minorHAnsi"/>
          <w:b/>
          <w:sz w:val="24"/>
          <w:szCs w:val="24"/>
        </w:rPr>
        <w:t>Implement the second phase of deinstitutionalization</w:t>
      </w:r>
    </w:p>
    <w:p w:rsidR="004212C7" w:rsidRPr="007669E4" w:rsidRDefault="004212C7" w:rsidP="007E4D7B">
      <w:pPr>
        <w:spacing w:after="0"/>
        <w:rPr>
          <w:rFonts w:ascii="Sylfaen" w:hAnsi="Sylfaen" w:cstheme="minorHAnsi"/>
          <w:b/>
          <w:bCs/>
          <w:sz w:val="24"/>
          <w:szCs w:val="24"/>
          <w:u w:val="single"/>
        </w:rPr>
      </w:pPr>
      <w:r w:rsidRPr="007669E4">
        <w:rPr>
          <w:rFonts w:ascii="Sylfaen" w:hAnsi="Sylfaen" w:cstheme="minorHAnsi"/>
          <w:b/>
          <w:sz w:val="24"/>
          <w:szCs w:val="24"/>
          <w:u w:val="single"/>
        </w:rPr>
        <w:t>Prior action(s) by June 2020</w:t>
      </w:r>
    </w:p>
    <w:p w:rsidR="006F4C9E" w:rsidRPr="007669E4" w:rsidRDefault="006F4C9E" w:rsidP="007E4D7B">
      <w:pPr>
        <w:pStyle w:val="ListParagraph"/>
        <w:numPr>
          <w:ilvl w:val="0"/>
          <w:numId w:val="9"/>
        </w:numPr>
        <w:rPr>
          <w:rFonts w:ascii="Sylfaen" w:eastAsia="Times New Roman" w:hAnsi="Sylfaen" w:cstheme="minorHAnsi"/>
          <w:sz w:val="24"/>
          <w:szCs w:val="24"/>
          <w:lang w:val="en-GB" w:eastAsia="fr-FR"/>
        </w:rPr>
      </w:pPr>
      <w:r w:rsidRPr="007669E4">
        <w:rPr>
          <w:rFonts w:ascii="Sylfaen" w:eastAsia="Times New Roman" w:hAnsi="Sylfaen" w:cstheme="minorHAnsi"/>
          <w:sz w:val="24"/>
          <w:szCs w:val="24"/>
          <w:lang w:val="en-GB" w:eastAsia="fr-FR"/>
        </w:rPr>
        <w:lastRenderedPageBreak/>
        <w:t>In order to maintain quality of services, monitoring of standards is conducted (including random inspections) by MOLHSA on a regular basis and recommendations are issued to generalise specialised home care service for children with severe disabilities under the state care.</w:t>
      </w:r>
    </w:p>
    <w:p w:rsidR="006F4C9E" w:rsidRPr="007669E4" w:rsidRDefault="006F4C9E" w:rsidP="007E4D7B">
      <w:pPr>
        <w:pStyle w:val="NoSpacing"/>
        <w:spacing w:line="276" w:lineRule="auto"/>
        <w:rPr>
          <w:rFonts w:ascii="Sylfaen" w:hAnsi="Sylfaen"/>
          <w:sz w:val="24"/>
          <w:szCs w:val="24"/>
          <w:lang w:val="ka-GE" w:eastAsia="fr-FR"/>
        </w:rPr>
      </w:pPr>
    </w:p>
    <w:p w:rsidR="007669E4" w:rsidRPr="007669E4" w:rsidRDefault="00E7071E" w:rsidP="007E4D7B">
      <w:pPr>
        <w:pStyle w:val="Normal1"/>
        <w:spacing w:before="0" w:beforeAutospacing="0" w:after="0" w:afterAutospacing="0" w:line="276" w:lineRule="auto"/>
        <w:jc w:val="both"/>
        <w:rPr>
          <w:rFonts w:ascii="Sylfaen" w:hAnsi="Sylfaen" w:cstheme="minorHAnsi"/>
          <w:color w:val="000000"/>
        </w:rPr>
      </w:pPr>
      <w:r w:rsidRPr="007669E4">
        <w:rPr>
          <w:rFonts w:ascii="Sylfaen" w:hAnsi="Sylfaen"/>
          <w:b/>
        </w:rPr>
        <w:t>Implementation</w:t>
      </w:r>
      <w:r>
        <w:rPr>
          <w:rFonts w:ascii="Sylfaen" w:hAnsi="Sylfaen" w:cstheme="minorHAnsi"/>
          <w:color w:val="000000"/>
        </w:rPr>
        <w:t xml:space="preserve">: </w:t>
      </w:r>
      <w:r w:rsidR="007669E4" w:rsidRPr="007669E4">
        <w:rPr>
          <w:rFonts w:ascii="Sylfaen" w:hAnsi="Sylfaen" w:cstheme="minorHAnsi"/>
          <w:color w:val="000000"/>
        </w:rPr>
        <w:t xml:space="preserve">Under this obligation, it was planned to open a small family-type house for children with severe and profound disabilities from Tbilisi Orphanage. Two specialized small family-type houses for children with disabilities have been created in Tbilisi and Kutaisi. There are 7 children in each house. The process of deinstitutionalization of children with disabilities continues. </w:t>
      </w:r>
    </w:p>
    <w:p w:rsidR="007669E4" w:rsidRPr="007669E4" w:rsidRDefault="007669E4" w:rsidP="007E4D7B">
      <w:pPr>
        <w:pStyle w:val="Normal1"/>
        <w:spacing w:before="0" w:beforeAutospacing="0" w:after="0" w:afterAutospacing="0" w:line="276" w:lineRule="auto"/>
        <w:jc w:val="both"/>
        <w:rPr>
          <w:rFonts w:ascii="Sylfaen" w:hAnsi="Sylfaen" w:cstheme="minorHAnsi"/>
          <w:color w:val="000000"/>
        </w:rPr>
      </w:pPr>
      <w:r w:rsidRPr="007669E4">
        <w:rPr>
          <w:rFonts w:ascii="Sylfaen" w:hAnsi="Sylfaen" w:cstheme="minorHAnsi"/>
          <w:color w:val="000000"/>
        </w:rPr>
        <w:t>At the same time, as a commitment for 2020, we have the approval of the standard for a specialized small family-type house. This change was made in the "Technical Regulations - Child Care Standards" approved by the Resolution N66 of the Government of Georgia of January 15, 2014. Consequently, this year the monitoring of this type of houses will be carried out according to the new standard in order to improve the quality of service.</w:t>
      </w:r>
    </w:p>
    <w:p w:rsidR="007669E4" w:rsidRPr="007669E4" w:rsidRDefault="007669E4" w:rsidP="007E4D7B">
      <w:pPr>
        <w:pStyle w:val="NoSpacing"/>
        <w:spacing w:line="276" w:lineRule="auto"/>
        <w:rPr>
          <w:rFonts w:ascii="Sylfaen" w:hAnsi="Sylfaen"/>
          <w:sz w:val="24"/>
          <w:szCs w:val="24"/>
          <w:lang w:val="ka-GE" w:eastAsia="fr-FR"/>
        </w:rPr>
      </w:pPr>
    </w:p>
    <w:p w:rsidR="007669E4" w:rsidRPr="007669E4" w:rsidRDefault="007669E4" w:rsidP="007E4D7B">
      <w:pPr>
        <w:pStyle w:val="NoSpacing"/>
        <w:spacing w:line="276" w:lineRule="auto"/>
        <w:rPr>
          <w:rFonts w:ascii="Sylfaen" w:hAnsi="Sylfaen"/>
          <w:sz w:val="24"/>
          <w:szCs w:val="24"/>
          <w:lang w:val="ka-GE" w:eastAsia="fr-FR"/>
        </w:rPr>
      </w:pPr>
    </w:p>
    <w:p w:rsidR="00CD0DFD" w:rsidRPr="007669E4" w:rsidRDefault="00CD0DFD" w:rsidP="007E4D7B">
      <w:pPr>
        <w:rPr>
          <w:rFonts w:ascii="Sylfaen" w:hAnsi="Sylfaen" w:cstheme="minorHAnsi"/>
          <w:b/>
          <w:bCs/>
          <w:i/>
          <w:sz w:val="24"/>
          <w:szCs w:val="24"/>
          <w:u w:val="single"/>
        </w:rPr>
      </w:pPr>
      <w:r w:rsidRPr="007669E4">
        <w:rPr>
          <w:rFonts w:ascii="Sylfaen" w:hAnsi="Sylfaen" w:cstheme="minorHAnsi"/>
          <w:b/>
          <w:bCs/>
          <w:i/>
          <w:sz w:val="24"/>
          <w:szCs w:val="24"/>
          <w:u w:val="single"/>
        </w:rPr>
        <w:t>Pillar 1. To develop social support and solidarity system</w:t>
      </w:r>
    </w:p>
    <w:p w:rsidR="006F4C9E" w:rsidRPr="007669E4" w:rsidRDefault="004212C7" w:rsidP="007E4D7B">
      <w:pPr>
        <w:pStyle w:val="NoSpacing"/>
        <w:spacing w:line="276" w:lineRule="auto"/>
        <w:rPr>
          <w:rFonts w:ascii="Sylfaen" w:eastAsia="Times New Roman" w:hAnsi="Sylfaen" w:cstheme="minorHAnsi"/>
          <w:sz w:val="24"/>
          <w:szCs w:val="24"/>
          <w:lang w:val="en-GB" w:eastAsia="fr-FR"/>
        </w:rPr>
      </w:pPr>
      <w:r w:rsidRPr="007669E4">
        <w:rPr>
          <w:rFonts w:ascii="Sylfaen" w:hAnsi="Sylfaen" w:cstheme="minorHAnsi"/>
          <w:b/>
          <w:bCs/>
          <w:sz w:val="24"/>
          <w:szCs w:val="24"/>
          <w:u w:val="single"/>
        </w:rPr>
        <w:t>Objective:</w:t>
      </w:r>
      <w:r w:rsidRPr="007669E4">
        <w:rPr>
          <w:rFonts w:ascii="Sylfaen" w:hAnsi="Sylfaen" w:cstheme="minorHAnsi"/>
          <w:b/>
          <w:bCs/>
          <w:sz w:val="24"/>
          <w:szCs w:val="24"/>
        </w:rPr>
        <w:t xml:space="preserve"> </w:t>
      </w:r>
      <w:r w:rsidRPr="007669E4">
        <w:rPr>
          <w:rFonts w:ascii="Sylfaen" w:hAnsi="Sylfaen" w:cstheme="minorHAnsi"/>
          <w:b/>
          <w:sz w:val="24"/>
          <w:szCs w:val="24"/>
        </w:rPr>
        <w:t>Establish new services for children in street situation to protect their rights and promote their integration.</w:t>
      </w:r>
    </w:p>
    <w:p w:rsidR="004212C7" w:rsidRPr="007669E4" w:rsidRDefault="004212C7" w:rsidP="007E4D7B">
      <w:pPr>
        <w:pStyle w:val="NoSpacing"/>
        <w:spacing w:line="276" w:lineRule="auto"/>
        <w:rPr>
          <w:rFonts w:ascii="Sylfaen" w:hAnsi="Sylfaen"/>
          <w:sz w:val="24"/>
          <w:szCs w:val="24"/>
          <w:lang w:val="ka-GE" w:eastAsia="fr-FR"/>
        </w:rPr>
      </w:pPr>
    </w:p>
    <w:p w:rsidR="004212C7" w:rsidRPr="007669E4" w:rsidRDefault="004212C7" w:rsidP="007E4D7B">
      <w:pPr>
        <w:spacing w:after="0"/>
        <w:rPr>
          <w:rFonts w:ascii="Sylfaen" w:hAnsi="Sylfaen" w:cstheme="minorHAnsi"/>
          <w:b/>
          <w:bCs/>
          <w:sz w:val="24"/>
          <w:szCs w:val="24"/>
          <w:u w:val="single"/>
        </w:rPr>
      </w:pPr>
      <w:r w:rsidRPr="007669E4">
        <w:rPr>
          <w:rFonts w:ascii="Sylfaen" w:hAnsi="Sylfaen" w:cstheme="minorHAnsi"/>
          <w:b/>
          <w:sz w:val="24"/>
          <w:szCs w:val="24"/>
          <w:u w:val="single"/>
        </w:rPr>
        <w:t>Prior action(s) by June 2020</w:t>
      </w:r>
    </w:p>
    <w:p w:rsidR="006F4C9E" w:rsidRPr="007669E4" w:rsidRDefault="006F4C9E" w:rsidP="007E4D7B">
      <w:pPr>
        <w:pStyle w:val="ListParagraph"/>
        <w:numPr>
          <w:ilvl w:val="0"/>
          <w:numId w:val="9"/>
        </w:numPr>
        <w:rPr>
          <w:rFonts w:ascii="Sylfaen" w:eastAsia="Times New Roman" w:hAnsi="Sylfaen" w:cstheme="minorHAnsi"/>
          <w:sz w:val="24"/>
          <w:szCs w:val="24"/>
          <w:lang w:val="en-GB" w:eastAsia="fr-FR"/>
        </w:rPr>
      </w:pPr>
      <w:r w:rsidRPr="007669E4">
        <w:rPr>
          <w:rFonts w:ascii="Sylfaen" w:eastAsia="Times New Roman" w:hAnsi="Sylfaen" w:cstheme="minorHAnsi"/>
          <w:sz w:val="24"/>
          <w:szCs w:val="24"/>
          <w:lang w:val="en-GB" w:eastAsia="fr-FR"/>
        </w:rPr>
        <w:t>Standards are approved by the Government and monitoring is performed by MOLHSA to ensure quality control.</w:t>
      </w:r>
    </w:p>
    <w:p w:rsidR="007669E4" w:rsidRPr="007669E4" w:rsidRDefault="00E7071E" w:rsidP="007E4D7B">
      <w:pPr>
        <w:tabs>
          <w:tab w:val="left" w:pos="927"/>
        </w:tabs>
        <w:jc w:val="both"/>
        <w:rPr>
          <w:rFonts w:ascii="Sylfaen" w:hAnsi="Sylfaen" w:cstheme="minorHAnsi"/>
          <w:sz w:val="24"/>
          <w:szCs w:val="24"/>
        </w:rPr>
      </w:pPr>
      <w:r w:rsidRPr="007669E4">
        <w:rPr>
          <w:rFonts w:ascii="Sylfaen" w:hAnsi="Sylfaen"/>
          <w:b/>
          <w:sz w:val="24"/>
          <w:szCs w:val="24"/>
        </w:rPr>
        <w:t>Implementation</w:t>
      </w:r>
      <w:r>
        <w:rPr>
          <w:rFonts w:ascii="Sylfaen" w:hAnsi="Sylfaen" w:cstheme="minorHAnsi"/>
          <w:sz w:val="24"/>
          <w:szCs w:val="24"/>
        </w:rPr>
        <w:t xml:space="preserve">: </w:t>
      </w:r>
      <w:r w:rsidR="007669E4" w:rsidRPr="007669E4">
        <w:rPr>
          <w:rFonts w:ascii="Sylfaen" w:hAnsi="Sylfaen" w:cstheme="minorHAnsi"/>
          <w:sz w:val="24"/>
          <w:szCs w:val="24"/>
        </w:rPr>
        <w:t>Under this commitment, it was planned to develop a new standard of services for children in street situations. Accordingly, an amendment has been made to the standards of child care approved by Resolution N66 of 15 January 2014 of the Government of Georgia, which set the standards for a day care center for homeless children and a 24-hour shelter. This year, services will be monitored according to the new standard.</w:t>
      </w:r>
    </w:p>
    <w:p w:rsidR="006F4C9E" w:rsidRPr="007669E4" w:rsidRDefault="006F4C9E" w:rsidP="007E4D7B">
      <w:pPr>
        <w:rPr>
          <w:rFonts w:ascii="Sylfaen" w:hAnsi="Sylfaen" w:cstheme="minorHAnsi"/>
          <w:b/>
          <w:bCs/>
          <w:i/>
          <w:sz w:val="24"/>
          <w:szCs w:val="24"/>
          <w:u w:val="single"/>
        </w:rPr>
      </w:pPr>
    </w:p>
    <w:p w:rsidR="006B3A41" w:rsidRPr="007669E4" w:rsidRDefault="006B3A41" w:rsidP="007E4D7B">
      <w:pPr>
        <w:rPr>
          <w:rFonts w:ascii="Sylfaen" w:hAnsi="Sylfaen" w:cstheme="minorHAnsi"/>
          <w:b/>
          <w:bCs/>
          <w:i/>
          <w:sz w:val="24"/>
          <w:szCs w:val="24"/>
          <w:u w:val="single"/>
        </w:rPr>
      </w:pPr>
      <w:r w:rsidRPr="007669E4">
        <w:rPr>
          <w:rFonts w:ascii="Sylfaen" w:hAnsi="Sylfaen" w:cstheme="minorHAnsi"/>
          <w:b/>
          <w:bCs/>
          <w:i/>
          <w:sz w:val="24"/>
          <w:szCs w:val="24"/>
          <w:u w:val="single"/>
        </w:rPr>
        <w:t>Pillar 2. To ensure affordable and quality healthcare and promotion of healthy lifestyle</w:t>
      </w:r>
    </w:p>
    <w:p w:rsidR="006B3A41" w:rsidRPr="007669E4" w:rsidRDefault="006B3A41" w:rsidP="007E4D7B">
      <w:pPr>
        <w:jc w:val="both"/>
        <w:rPr>
          <w:rFonts w:ascii="Sylfaen" w:hAnsi="Sylfaen" w:cstheme="minorHAnsi"/>
          <w:sz w:val="24"/>
          <w:szCs w:val="24"/>
        </w:rPr>
      </w:pPr>
      <w:r w:rsidRPr="007669E4">
        <w:rPr>
          <w:rFonts w:ascii="Sylfaen" w:hAnsi="Sylfaen" w:cstheme="minorHAnsi"/>
          <w:b/>
          <w:bCs/>
          <w:sz w:val="24"/>
          <w:szCs w:val="24"/>
          <w:u w:val="single"/>
        </w:rPr>
        <w:t>Objective:</w:t>
      </w:r>
      <w:r w:rsidRPr="007669E4">
        <w:rPr>
          <w:rFonts w:ascii="Sylfaen" w:hAnsi="Sylfaen" w:cstheme="minorHAnsi"/>
          <w:b/>
          <w:bCs/>
          <w:sz w:val="24"/>
          <w:szCs w:val="24"/>
        </w:rPr>
        <w:t xml:space="preserve"> </w:t>
      </w:r>
      <w:r w:rsidRPr="007669E4">
        <w:rPr>
          <w:rFonts w:ascii="Sylfaen" w:hAnsi="Sylfaen" w:cstheme="minorHAnsi"/>
          <w:b/>
          <w:sz w:val="24"/>
          <w:szCs w:val="24"/>
        </w:rPr>
        <w:t>Improve effectiveness and efficiency of universal healthcare and other programs</w:t>
      </w:r>
      <w:r w:rsidRPr="007669E4">
        <w:rPr>
          <w:rFonts w:ascii="Sylfaen" w:hAnsi="Sylfaen" w:cstheme="minorHAnsi"/>
          <w:sz w:val="24"/>
          <w:szCs w:val="24"/>
        </w:rPr>
        <w:t xml:space="preserve"> </w:t>
      </w:r>
    </w:p>
    <w:p w:rsidR="00121890" w:rsidRPr="007669E4" w:rsidRDefault="006B3A41" w:rsidP="007E4D7B">
      <w:pPr>
        <w:jc w:val="both"/>
        <w:rPr>
          <w:rFonts w:ascii="Sylfaen" w:hAnsi="Sylfaen" w:cstheme="minorHAnsi"/>
          <w:sz w:val="24"/>
          <w:szCs w:val="24"/>
        </w:rPr>
      </w:pPr>
      <w:r w:rsidRPr="007669E4">
        <w:rPr>
          <w:rFonts w:ascii="Sylfaen" w:hAnsi="Sylfaen" w:cstheme="minorHAnsi"/>
          <w:b/>
          <w:sz w:val="24"/>
          <w:szCs w:val="24"/>
          <w:u w:val="single"/>
        </w:rPr>
        <w:t xml:space="preserve">Prior action(s) </w:t>
      </w:r>
      <w:r w:rsidR="00121890" w:rsidRPr="007669E4">
        <w:rPr>
          <w:rFonts w:ascii="Sylfaen" w:hAnsi="Sylfaen" w:cstheme="minorHAnsi"/>
          <w:b/>
          <w:sz w:val="24"/>
          <w:szCs w:val="24"/>
          <w:u w:val="single"/>
        </w:rPr>
        <w:t xml:space="preserve">by June </w:t>
      </w:r>
      <w:r w:rsidRPr="007669E4">
        <w:rPr>
          <w:rFonts w:ascii="Sylfaen" w:hAnsi="Sylfaen" w:cstheme="minorHAnsi"/>
          <w:b/>
          <w:sz w:val="24"/>
          <w:szCs w:val="24"/>
          <w:u w:val="single"/>
        </w:rPr>
        <w:t>20</w:t>
      </w:r>
      <w:r w:rsidR="00121890" w:rsidRPr="007669E4">
        <w:rPr>
          <w:rFonts w:ascii="Sylfaen" w:hAnsi="Sylfaen" w:cstheme="minorHAnsi"/>
          <w:b/>
          <w:sz w:val="24"/>
          <w:szCs w:val="24"/>
          <w:u w:val="single"/>
        </w:rPr>
        <w:t>20</w:t>
      </w:r>
      <w:r w:rsidR="004913A6" w:rsidRPr="007669E4">
        <w:rPr>
          <w:rFonts w:ascii="Sylfaen" w:hAnsi="Sylfaen" w:cstheme="minorHAnsi"/>
          <w:sz w:val="24"/>
          <w:szCs w:val="24"/>
        </w:rPr>
        <w:t xml:space="preserve">: </w:t>
      </w:r>
    </w:p>
    <w:p w:rsidR="00121890" w:rsidRPr="007669E4" w:rsidRDefault="003876E9" w:rsidP="007E4D7B">
      <w:pPr>
        <w:pStyle w:val="ListParagraph"/>
        <w:numPr>
          <w:ilvl w:val="0"/>
          <w:numId w:val="4"/>
        </w:numPr>
        <w:jc w:val="both"/>
        <w:rPr>
          <w:rFonts w:ascii="Sylfaen" w:hAnsi="Sylfaen" w:cstheme="minorHAnsi"/>
          <w:sz w:val="24"/>
          <w:szCs w:val="24"/>
        </w:rPr>
      </w:pPr>
      <w:r>
        <w:rPr>
          <w:rFonts w:ascii="Sylfaen" w:hAnsi="Sylfaen" w:cstheme="minorHAnsi"/>
          <w:sz w:val="24"/>
          <w:szCs w:val="24"/>
        </w:rPr>
        <w:lastRenderedPageBreak/>
        <w:t xml:space="preserve">New ratification on </w:t>
      </w:r>
      <w:r w:rsidR="00121890" w:rsidRPr="007669E4">
        <w:rPr>
          <w:rFonts w:ascii="Sylfaen" w:hAnsi="Sylfaen" w:cstheme="minorHAnsi"/>
          <w:sz w:val="24"/>
          <w:szCs w:val="24"/>
        </w:rPr>
        <w:t xml:space="preserve">cardio </w:t>
      </w:r>
      <w:proofErr w:type="spellStart"/>
      <w:r w:rsidR="00121890" w:rsidRPr="007669E4">
        <w:rPr>
          <w:rFonts w:ascii="Sylfaen" w:hAnsi="Sylfaen" w:cstheme="minorHAnsi"/>
          <w:sz w:val="24"/>
          <w:szCs w:val="24"/>
        </w:rPr>
        <w:t>surgery</w:t>
      </w:r>
      <w:proofErr w:type="spellEnd"/>
      <w:r w:rsidR="00121890" w:rsidRPr="007669E4">
        <w:rPr>
          <w:rFonts w:ascii="Sylfaen" w:hAnsi="Sylfaen" w:cstheme="minorHAnsi"/>
          <w:sz w:val="24"/>
          <w:szCs w:val="24"/>
        </w:rPr>
        <w:t xml:space="preserve"> and emergency services is implemented  </w:t>
      </w:r>
    </w:p>
    <w:p w:rsidR="00121890" w:rsidRPr="007669E4" w:rsidRDefault="00121890" w:rsidP="007E4D7B">
      <w:pPr>
        <w:pStyle w:val="ListParagraph"/>
        <w:numPr>
          <w:ilvl w:val="0"/>
          <w:numId w:val="4"/>
        </w:numPr>
        <w:jc w:val="both"/>
        <w:rPr>
          <w:rFonts w:ascii="Sylfaen" w:hAnsi="Sylfaen" w:cstheme="minorHAnsi"/>
          <w:sz w:val="24"/>
          <w:szCs w:val="24"/>
        </w:rPr>
      </w:pPr>
      <w:r w:rsidRPr="007669E4">
        <w:rPr>
          <w:rFonts w:ascii="Sylfaen" w:hAnsi="Sylfaen" w:cstheme="minorHAnsi"/>
          <w:sz w:val="24"/>
          <w:szCs w:val="24"/>
        </w:rPr>
        <w:t xml:space="preserve">New contracting mechanism of primary health care services is started </w:t>
      </w:r>
    </w:p>
    <w:p w:rsidR="00075CD7" w:rsidRPr="007669E4" w:rsidRDefault="00F91135" w:rsidP="007E4D7B">
      <w:pPr>
        <w:jc w:val="both"/>
        <w:rPr>
          <w:rFonts w:ascii="Sylfaen" w:hAnsi="Sylfaen" w:cstheme="minorHAnsi"/>
          <w:sz w:val="24"/>
          <w:szCs w:val="24"/>
        </w:rPr>
      </w:pPr>
      <w:r w:rsidRPr="007669E4">
        <w:rPr>
          <w:rFonts w:ascii="Sylfaen" w:hAnsi="Sylfaen"/>
          <w:b/>
          <w:sz w:val="24"/>
          <w:szCs w:val="24"/>
        </w:rPr>
        <w:t>Implementation</w:t>
      </w:r>
      <w:r w:rsidR="00075CD7" w:rsidRPr="007669E4">
        <w:rPr>
          <w:rFonts w:ascii="Sylfaen" w:hAnsi="Sylfaen" w:cstheme="minorHAnsi"/>
          <w:sz w:val="24"/>
          <w:szCs w:val="24"/>
        </w:rPr>
        <w:t xml:space="preserve">: </w:t>
      </w:r>
      <w:r w:rsidR="006B3A41" w:rsidRPr="007669E4">
        <w:rPr>
          <w:rFonts w:ascii="Sylfaen" w:hAnsi="Sylfaen" w:cstheme="minorHAnsi"/>
          <w:sz w:val="24"/>
          <w:szCs w:val="24"/>
        </w:rPr>
        <w:t xml:space="preserve">The government continues the strategic reforms in </w:t>
      </w:r>
      <w:r w:rsidR="00FA2527" w:rsidRPr="007669E4">
        <w:rPr>
          <w:rFonts w:ascii="Sylfaen" w:hAnsi="Sylfaen" w:cstheme="minorHAnsi"/>
          <w:sz w:val="24"/>
          <w:szCs w:val="24"/>
        </w:rPr>
        <w:t xml:space="preserve">healthcare sector, which aims to reduce </w:t>
      </w:r>
      <w:r w:rsidR="006B3A41" w:rsidRPr="007669E4">
        <w:rPr>
          <w:rFonts w:ascii="Sylfaen" w:hAnsi="Sylfaen" w:cstheme="minorHAnsi"/>
          <w:sz w:val="24"/>
          <w:szCs w:val="24"/>
        </w:rPr>
        <w:t>negative economic impact on households due to health expenditure, further improving access to health care ser</w:t>
      </w:r>
      <w:r w:rsidR="00075CD7" w:rsidRPr="007669E4">
        <w:rPr>
          <w:rFonts w:ascii="Sylfaen" w:hAnsi="Sylfaen" w:cstheme="minorHAnsi"/>
          <w:sz w:val="24"/>
          <w:szCs w:val="24"/>
        </w:rPr>
        <w:t>vices and population’s health.</w:t>
      </w:r>
    </w:p>
    <w:p w:rsidR="00075CD7" w:rsidRPr="007669E4" w:rsidRDefault="006B3A41" w:rsidP="007E4D7B">
      <w:pPr>
        <w:jc w:val="both"/>
        <w:rPr>
          <w:rFonts w:ascii="Sylfaen" w:hAnsi="Sylfaen" w:cstheme="minorHAnsi"/>
          <w:sz w:val="24"/>
          <w:szCs w:val="24"/>
        </w:rPr>
      </w:pPr>
      <w:r w:rsidRPr="007669E4">
        <w:rPr>
          <w:rFonts w:ascii="Sylfaen" w:hAnsi="Sylfaen" w:cstheme="minorHAnsi"/>
          <w:sz w:val="24"/>
          <w:szCs w:val="24"/>
        </w:rPr>
        <w:t xml:space="preserve">In November 5, 2019, the Ministry revised criteria and the reimbursement rules for Critical Conditions and Intensive therapy (Decree of </w:t>
      </w:r>
      <w:proofErr w:type="spellStart"/>
      <w:r w:rsidRPr="007669E4">
        <w:rPr>
          <w:rFonts w:ascii="Sylfaen" w:hAnsi="Sylfaen" w:cstheme="minorHAnsi"/>
          <w:sz w:val="24"/>
          <w:szCs w:val="24"/>
        </w:rPr>
        <w:t>GoG</w:t>
      </w:r>
      <w:proofErr w:type="spellEnd"/>
      <w:r w:rsidRPr="007669E4">
        <w:rPr>
          <w:rFonts w:ascii="Sylfaen" w:hAnsi="Sylfaen" w:cstheme="minorHAnsi"/>
          <w:sz w:val="24"/>
          <w:szCs w:val="24"/>
        </w:rPr>
        <w:t xml:space="preserve"> N520, 05.11.2019). Also changed reimbursement mechanisms for </w:t>
      </w:r>
      <w:r w:rsidR="00075CD7" w:rsidRPr="007669E4">
        <w:rPr>
          <w:rFonts w:ascii="Sylfaen" w:hAnsi="Sylfaen" w:cstheme="minorHAnsi"/>
          <w:sz w:val="24"/>
          <w:szCs w:val="24"/>
        </w:rPr>
        <w:t>cardio surgery</w:t>
      </w:r>
      <w:r w:rsidRPr="007669E4">
        <w:rPr>
          <w:rFonts w:ascii="Sylfaen" w:hAnsi="Sylfaen" w:cstheme="minorHAnsi"/>
          <w:sz w:val="24"/>
          <w:szCs w:val="24"/>
        </w:rPr>
        <w:t xml:space="preserve"> and services will be reimbursed </w:t>
      </w:r>
      <w:r w:rsidR="00FA2527" w:rsidRPr="007669E4">
        <w:rPr>
          <w:rFonts w:ascii="Sylfaen" w:hAnsi="Sylfaen" w:cstheme="minorHAnsi"/>
          <w:sz w:val="24"/>
          <w:szCs w:val="24"/>
        </w:rPr>
        <w:t xml:space="preserve">according to the </w:t>
      </w:r>
      <w:r w:rsidR="00FA2527" w:rsidRPr="007669E4">
        <w:rPr>
          <w:rFonts w:ascii="Sylfaen" w:hAnsi="Sylfaen" w:cstheme="minorHAnsi"/>
          <w:iCs/>
          <w:sz w:val="24"/>
          <w:szCs w:val="24"/>
        </w:rPr>
        <w:t>diagnosis</w:t>
      </w:r>
      <w:r w:rsidR="00FA2527" w:rsidRPr="007669E4">
        <w:rPr>
          <w:rFonts w:ascii="Sylfaen" w:hAnsi="Sylfaen" w:cstheme="minorHAnsi"/>
          <w:sz w:val="24"/>
          <w:szCs w:val="24"/>
        </w:rPr>
        <w:t>-</w:t>
      </w:r>
      <w:r w:rsidR="00FA2527" w:rsidRPr="007669E4">
        <w:rPr>
          <w:rFonts w:ascii="Sylfaen" w:hAnsi="Sylfaen" w:cstheme="minorHAnsi"/>
          <w:iCs/>
          <w:sz w:val="24"/>
          <w:szCs w:val="24"/>
        </w:rPr>
        <w:t>related groups</w:t>
      </w:r>
      <w:r w:rsidR="00FA2527" w:rsidRPr="007669E4">
        <w:rPr>
          <w:rFonts w:ascii="Sylfaen" w:hAnsi="Sylfaen" w:cstheme="minorHAnsi"/>
          <w:sz w:val="24"/>
          <w:szCs w:val="24"/>
        </w:rPr>
        <w:t xml:space="preserve"> (DRGs) system.</w:t>
      </w:r>
      <w:r w:rsidR="00FA2527" w:rsidRPr="007669E4">
        <w:rPr>
          <w:rStyle w:val="st"/>
          <w:rFonts w:ascii="Sylfaen" w:hAnsi="Sylfaen"/>
          <w:sz w:val="24"/>
          <w:szCs w:val="24"/>
        </w:rPr>
        <w:t xml:space="preserve"> </w:t>
      </w:r>
      <w:r w:rsidRPr="007669E4">
        <w:rPr>
          <w:rFonts w:ascii="Sylfaen" w:hAnsi="Sylfaen" w:cstheme="minorHAnsi"/>
          <w:sz w:val="24"/>
          <w:szCs w:val="24"/>
        </w:rPr>
        <w:t xml:space="preserve"> </w:t>
      </w:r>
      <w:r w:rsidR="00075CD7" w:rsidRPr="007669E4">
        <w:rPr>
          <w:rFonts w:ascii="Sylfaen" w:hAnsi="Sylfaen" w:cstheme="minorHAnsi"/>
          <w:sz w:val="24"/>
          <w:szCs w:val="24"/>
        </w:rPr>
        <w:t xml:space="preserve">New Reimbursement mechanisms came in inforce from 2020. </w:t>
      </w:r>
    </w:p>
    <w:p w:rsidR="007373D5" w:rsidRPr="007669E4" w:rsidRDefault="00075CD7" w:rsidP="007E4D7B">
      <w:pPr>
        <w:jc w:val="both"/>
        <w:rPr>
          <w:rFonts w:ascii="Sylfaen" w:hAnsi="Sylfaen" w:cstheme="minorHAnsi"/>
          <w:color w:val="FF0000"/>
          <w:sz w:val="24"/>
          <w:szCs w:val="24"/>
        </w:rPr>
      </w:pPr>
      <w:r w:rsidRPr="007669E4">
        <w:rPr>
          <w:rFonts w:ascii="Sylfaen" w:hAnsi="Sylfaen" w:cstheme="minorHAnsi"/>
          <w:sz w:val="24"/>
          <w:szCs w:val="24"/>
        </w:rPr>
        <w:t xml:space="preserve">Conditions for the selection of primary health care institutions to participate in planned outpatient/ambulatory component under the UHC state program have been prepared and were adopted by the </w:t>
      </w:r>
      <w:proofErr w:type="spellStart"/>
      <w:r w:rsidRPr="007669E4">
        <w:rPr>
          <w:rFonts w:ascii="Sylfaen" w:hAnsi="Sylfaen" w:cstheme="minorHAnsi"/>
          <w:sz w:val="24"/>
          <w:szCs w:val="24"/>
        </w:rPr>
        <w:t>GoG</w:t>
      </w:r>
      <w:proofErr w:type="spellEnd"/>
      <w:r w:rsidRPr="007669E4">
        <w:rPr>
          <w:rFonts w:ascii="Sylfaen" w:hAnsi="Sylfaen" w:cstheme="minorHAnsi"/>
          <w:sz w:val="24"/>
          <w:szCs w:val="24"/>
        </w:rPr>
        <w:t xml:space="preserve"> in January 9, 2020 by decree N15.</w:t>
      </w:r>
    </w:p>
    <w:p w:rsidR="006B3A41" w:rsidRPr="007669E4" w:rsidRDefault="006B3A41" w:rsidP="007E4D7B">
      <w:pPr>
        <w:jc w:val="both"/>
        <w:rPr>
          <w:rFonts w:ascii="Sylfaen" w:hAnsi="Sylfaen" w:cstheme="minorHAnsi"/>
          <w:sz w:val="24"/>
          <w:szCs w:val="24"/>
        </w:rPr>
      </w:pPr>
      <w:r w:rsidRPr="007669E4">
        <w:rPr>
          <w:rFonts w:ascii="Sylfaen" w:hAnsi="Sylfaen" w:cstheme="minorHAnsi"/>
          <w:sz w:val="24"/>
          <w:szCs w:val="24"/>
        </w:rPr>
        <w:t>Selective Contracting</w:t>
      </w:r>
      <w:r w:rsidR="00075CD7" w:rsidRPr="007669E4">
        <w:rPr>
          <w:rFonts w:ascii="Sylfaen" w:hAnsi="Sylfaen" w:cstheme="minorHAnsi"/>
          <w:sz w:val="24"/>
          <w:szCs w:val="24"/>
        </w:rPr>
        <w:t xml:space="preserve"> are</w:t>
      </w:r>
      <w:r w:rsidRPr="007669E4">
        <w:rPr>
          <w:rFonts w:ascii="Sylfaen" w:hAnsi="Sylfaen" w:cstheme="minorHAnsi"/>
          <w:sz w:val="24"/>
          <w:szCs w:val="24"/>
        </w:rPr>
        <w:t xml:space="preserve"> implemented in the three largest cities of Georgia - Tbilisi, Batumi, Kutaisi</w:t>
      </w:r>
      <w:r w:rsidR="00075CD7" w:rsidRPr="007669E4">
        <w:rPr>
          <w:rFonts w:ascii="Sylfaen" w:hAnsi="Sylfaen" w:cstheme="minorHAnsi"/>
          <w:sz w:val="24"/>
          <w:szCs w:val="24"/>
        </w:rPr>
        <w:t xml:space="preserve"> from the May 1, 2020</w:t>
      </w:r>
      <w:r w:rsidRPr="007669E4">
        <w:rPr>
          <w:rFonts w:ascii="Sylfaen" w:hAnsi="Sylfaen" w:cstheme="minorHAnsi"/>
          <w:sz w:val="24"/>
          <w:szCs w:val="24"/>
        </w:rPr>
        <w:t xml:space="preserve">. Selection criteria include the number of registered beneficiaries; </w:t>
      </w:r>
      <w:r w:rsidR="00075CD7" w:rsidRPr="007669E4">
        <w:rPr>
          <w:rFonts w:ascii="Sylfaen" w:hAnsi="Sylfaen" w:cstheme="minorHAnsi"/>
          <w:sz w:val="24"/>
          <w:szCs w:val="24"/>
        </w:rPr>
        <w:t>t</w:t>
      </w:r>
      <w:r w:rsidRPr="007669E4">
        <w:rPr>
          <w:rFonts w:ascii="Sylfaen" w:hAnsi="Sylfaen" w:cstheme="minorHAnsi"/>
          <w:sz w:val="24"/>
          <w:szCs w:val="24"/>
        </w:rPr>
        <w:t>he maximum number of populations</w:t>
      </w:r>
      <w:r w:rsidR="00806ACA" w:rsidRPr="007669E4">
        <w:rPr>
          <w:rFonts w:ascii="Sylfaen" w:hAnsi="Sylfaen" w:cstheme="minorHAnsi"/>
          <w:sz w:val="24"/>
          <w:szCs w:val="24"/>
        </w:rPr>
        <w:t xml:space="preserve"> attached to a PHC team; r</w:t>
      </w:r>
      <w:r w:rsidRPr="007669E4">
        <w:rPr>
          <w:rFonts w:ascii="Sylfaen" w:hAnsi="Sylfaen" w:cstheme="minorHAnsi"/>
          <w:sz w:val="24"/>
          <w:szCs w:val="24"/>
        </w:rPr>
        <w:t xml:space="preserve">equirements for infrastructure; </w:t>
      </w:r>
      <w:r w:rsidR="00806ACA" w:rsidRPr="007669E4">
        <w:rPr>
          <w:rFonts w:ascii="Sylfaen" w:hAnsi="Sylfaen" w:cstheme="minorHAnsi"/>
          <w:sz w:val="24"/>
          <w:szCs w:val="24"/>
        </w:rPr>
        <w:t>p</w:t>
      </w:r>
      <w:r w:rsidRPr="007669E4">
        <w:rPr>
          <w:rFonts w:ascii="Sylfaen" w:hAnsi="Sylfaen" w:cstheme="minorHAnsi"/>
          <w:sz w:val="24"/>
          <w:szCs w:val="24"/>
        </w:rPr>
        <w:t>articipates in the EHR data collection process; participation in the contin</w:t>
      </w:r>
      <w:r w:rsidR="00806ACA" w:rsidRPr="007669E4">
        <w:rPr>
          <w:rFonts w:ascii="Sylfaen" w:hAnsi="Sylfaen" w:cstheme="minorHAnsi"/>
          <w:sz w:val="24"/>
          <w:szCs w:val="24"/>
        </w:rPr>
        <w:t>uous medical education system; o</w:t>
      </w:r>
      <w:r w:rsidRPr="007669E4">
        <w:rPr>
          <w:rFonts w:ascii="Sylfaen" w:hAnsi="Sylfaen" w:cstheme="minorHAnsi"/>
          <w:sz w:val="24"/>
          <w:szCs w:val="24"/>
        </w:rPr>
        <w:t xml:space="preserve">n-site clinical and laboratory diagnostics and etc. </w:t>
      </w:r>
    </w:p>
    <w:p w:rsidR="007E4D7B" w:rsidRDefault="007E4D7B" w:rsidP="007E4D7B">
      <w:pPr>
        <w:rPr>
          <w:rFonts w:ascii="Sylfaen" w:hAnsi="Sylfaen" w:cstheme="minorHAnsi"/>
          <w:b/>
          <w:bCs/>
          <w:i/>
          <w:sz w:val="24"/>
          <w:szCs w:val="24"/>
          <w:u w:val="single"/>
        </w:rPr>
      </w:pPr>
    </w:p>
    <w:p w:rsidR="006B3A41" w:rsidRPr="007669E4" w:rsidRDefault="006B3A41" w:rsidP="007E4D7B">
      <w:pPr>
        <w:rPr>
          <w:rFonts w:ascii="Sylfaen" w:hAnsi="Sylfaen" w:cstheme="minorHAnsi"/>
          <w:b/>
          <w:bCs/>
          <w:i/>
          <w:sz w:val="24"/>
          <w:szCs w:val="24"/>
          <w:u w:val="single"/>
        </w:rPr>
      </w:pPr>
      <w:bookmarkStart w:id="0" w:name="_GoBack"/>
      <w:bookmarkEnd w:id="0"/>
      <w:r w:rsidRPr="007669E4">
        <w:rPr>
          <w:rFonts w:ascii="Sylfaen" w:hAnsi="Sylfaen" w:cstheme="minorHAnsi"/>
          <w:b/>
          <w:bCs/>
          <w:i/>
          <w:sz w:val="24"/>
          <w:szCs w:val="24"/>
          <w:u w:val="single"/>
        </w:rPr>
        <w:t>Pillar 2. To ensure affordable and quality healthcare and promotion of healthy lifestyle</w:t>
      </w:r>
    </w:p>
    <w:p w:rsidR="006B3A41" w:rsidRPr="007669E4" w:rsidRDefault="006B3A41" w:rsidP="007E4D7B">
      <w:pPr>
        <w:rPr>
          <w:rFonts w:ascii="Sylfaen" w:hAnsi="Sylfaen" w:cstheme="minorHAnsi"/>
          <w:sz w:val="24"/>
          <w:szCs w:val="24"/>
        </w:rPr>
      </w:pPr>
      <w:r w:rsidRPr="007669E4">
        <w:rPr>
          <w:rFonts w:ascii="Sylfaen" w:hAnsi="Sylfaen" w:cstheme="minorHAnsi"/>
          <w:b/>
          <w:bCs/>
          <w:sz w:val="24"/>
          <w:szCs w:val="24"/>
          <w:u w:val="single"/>
        </w:rPr>
        <w:t>Objective:</w:t>
      </w:r>
      <w:r w:rsidRPr="007669E4">
        <w:rPr>
          <w:rFonts w:ascii="Sylfaen" w:hAnsi="Sylfaen" w:cstheme="minorHAnsi"/>
          <w:b/>
          <w:bCs/>
          <w:sz w:val="24"/>
          <w:szCs w:val="24"/>
        </w:rPr>
        <w:t xml:space="preserve"> </w:t>
      </w:r>
      <w:r w:rsidRPr="007669E4">
        <w:rPr>
          <w:rFonts w:ascii="Sylfaen" w:hAnsi="Sylfaen" w:cstheme="minorHAnsi"/>
          <w:b/>
          <w:sz w:val="24"/>
          <w:szCs w:val="24"/>
        </w:rPr>
        <w:t>Strengthen the Mental Health Services</w:t>
      </w:r>
      <w:r w:rsidRPr="007669E4">
        <w:rPr>
          <w:rFonts w:ascii="Sylfaen" w:hAnsi="Sylfaen" w:cstheme="minorHAnsi"/>
          <w:sz w:val="24"/>
          <w:szCs w:val="24"/>
        </w:rPr>
        <w:t xml:space="preserve"> </w:t>
      </w:r>
    </w:p>
    <w:p w:rsidR="00075CD7" w:rsidRPr="007669E4" w:rsidRDefault="006B3A41" w:rsidP="007E4D7B">
      <w:pPr>
        <w:jc w:val="both"/>
        <w:rPr>
          <w:rFonts w:ascii="Sylfaen" w:hAnsi="Sylfaen" w:cstheme="minorHAnsi"/>
          <w:sz w:val="24"/>
          <w:szCs w:val="24"/>
          <w:shd w:val="clear" w:color="auto" w:fill="FFFFFF"/>
        </w:rPr>
      </w:pPr>
      <w:r w:rsidRPr="007669E4">
        <w:rPr>
          <w:rFonts w:ascii="Sylfaen" w:hAnsi="Sylfaen" w:cstheme="minorHAnsi"/>
          <w:b/>
          <w:sz w:val="24"/>
          <w:szCs w:val="24"/>
          <w:u w:val="single"/>
          <w:shd w:val="clear" w:color="auto" w:fill="FFFFFF"/>
        </w:rPr>
        <w:t>Prior action(s)</w:t>
      </w:r>
      <w:r w:rsidR="00075CD7" w:rsidRPr="007669E4">
        <w:rPr>
          <w:rFonts w:ascii="Sylfaen" w:hAnsi="Sylfaen" w:cstheme="minorHAnsi"/>
          <w:b/>
          <w:sz w:val="24"/>
          <w:szCs w:val="24"/>
          <w:u w:val="single"/>
          <w:shd w:val="clear" w:color="auto" w:fill="FFFFFF"/>
        </w:rPr>
        <w:t xml:space="preserve"> by June</w:t>
      </w:r>
      <w:r w:rsidRPr="007669E4">
        <w:rPr>
          <w:rFonts w:ascii="Sylfaen" w:hAnsi="Sylfaen" w:cstheme="minorHAnsi"/>
          <w:b/>
          <w:sz w:val="24"/>
          <w:szCs w:val="24"/>
          <w:u w:val="single"/>
          <w:shd w:val="clear" w:color="auto" w:fill="FFFFFF"/>
        </w:rPr>
        <w:t xml:space="preserve"> 20</w:t>
      </w:r>
      <w:r w:rsidR="00075CD7" w:rsidRPr="007669E4">
        <w:rPr>
          <w:rFonts w:ascii="Sylfaen" w:hAnsi="Sylfaen" w:cstheme="minorHAnsi"/>
          <w:b/>
          <w:sz w:val="24"/>
          <w:szCs w:val="24"/>
          <w:u w:val="single"/>
          <w:shd w:val="clear" w:color="auto" w:fill="FFFFFF"/>
        </w:rPr>
        <w:t>20</w:t>
      </w:r>
      <w:r w:rsidR="004913A6" w:rsidRPr="007669E4">
        <w:rPr>
          <w:rFonts w:ascii="Sylfaen" w:hAnsi="Sylfaen" w:cstheme="minorHAnsi"/>
          <w:sz w:val="24"/>
          <w:szCs w:val="24"/>
          <w:shd w:val="clear" w:color="auto" w:fill="FFFFFF"/>
        </w:rPr>
        <w:t xml:space="preserve">: </w:t>
      </w:r>
    </w:p>
    <w:p w:rsidR="00075CD7" w:rsidRPr="007669E4" w:rsidRDefault="00DA5BAB" w:rsidP="007E4D7B">
      <w:pPr>
        <w:pStyle w:val="ListParagraph"/>
        <w:numPr>
          <w:ilvl w:val="0"/>
          <w:numId w:val="5"/>
        </w:numPr>
        <w:jc w:val="both"/>
        <w:rPr>
          <w:rFonts w:ascii="Sylfaen" w:hAnsi="Sylfaen" w:cstheme="minorHAnsi"/>
          <w:sz w:val="24"/>
          <w:szCs w:val="24"/>
        </w:rPr>
      </w:pPr>
      <w:proofErr w:type="spellStart"/>
      <w:r w:rsidRPr="007669E4">
        <w:rPr>
          <w:rFonts w:ascii="Sylfaen" w:hAnsi="Sylfaen" w:cstheme="minorHAnsi"/>
          <w:sz w:val="24"/>
          <w:szCs w:val="24"/>
        </w:rPr>
        <w:t>D</w:t>
      </w:r>
      <w:r w:rsidR="00075CD7" w:rsidRPr="007669E4">
        <w:rPr>
          <w:rFonts w:ascii="Sylfaen" w:hAnsi="Sylfaen" w:cstheme="minorHAnsi"/>
          <w:sz w:val="24"/>
          <w:szCs w:val="24"/>
        </w:rPr>
        <w:t>raft</w:t>
      </w:r>
      <w:proofErr w:type="spellEnd"/>
      <w:r w:rsidR="00075CD7" w:rsidRPr="007669E4">
        <w:rPr>
          <w:rFonts w:ascii="Sylfaen" w:hAnsi="Sylfaen" w:cstheme="minorHAnsi"/>
          <w:sz w:val="24"/>
          <w:szCs w:val="24"/>
        </w:rPr>
        <w:t xml:space="preserve"> </w:t>
      </w:r>
      <w:r w:rsidRPr="007669E4">
        <w:rPr>
          <w:rFonts w:ascii="Sylfaen" w:hAnsi="Sylfaen" w:cstheme="minorHAnsi"/>
          <w:sz w:val="24"/>
          <w:szCs w:val="24"/>
        </w:rPr>
        <w:t>amendements</w:t>
      </w:r>
      <w:r w:rsidR="00075CD7" w:rsidRPr="007669E4">
        <w:rPr>
          <w:rFonts w:ascii="Sylfaen" w:hAnsi="Sylfaen" w:cstheme="minorHAnsi"/>
          <w:sz w:val="24"/>
          <w:szCs w:val="24"/>
        </w:rPr>
        <w:t xml:space="preserve"> </w:t>
      </w:r>
      <w:proofErr w:type="spellStart"/>
      <w:r w:rsidR="00075CD7" w:rsidRPr="007669E4">
        <w:rPr>
          <w:rFonts w:ascii="Sylfaen" w:hAnsi="Sylfaen" w:cstheme="minorHAnsi"/>
          <w:sz w:val="24"/>
          <w:szCs w:val="24"/>
        </w:rPr>
        <w:t>will</w:t>
      </w:r>
      <w:proofErr w:type="spellEnd"/>
      <w:r w:rsidR="00075CD7" w:rsidRPr="007669E4">
        <w:rPr>
          <w:rFonts w:ascii="Sylfaen" w:hAnsi="Sylfaen" w:cstheme="minorHAnsi"/>
          <w:sz w:val="24"/>
          <w:szCs w:val="24"/>
        </w:rPr>
        <w:t xml:space="preserve"> </w:t>
      </w:r>
      <w:proofErr w:type="spellStart"/>
      <w:r w:rsidR="00075CD7" w:rsidRPr="007669E4">
        <w:rPr>
          <w:rFonts w:ascii="Sylfaen" w:hAnsi="Sylfaen" w:cstheme="minorHAnsi"/>
          <w:sz w:val="24"/>
          <w:szCs w:val="24"/>
        </w:rPr>
        <w:t>be</w:t>
      </w:r>
      <w:proofErr w:type="spellEnd"/>
      <w:r w:rsidR="00075CD7" w:rsidRPr="007669E4">
        <w:rPr>
          <w:rFonts w:ascii="Sylfaen" w:hAnsi="Sylfaen" w:cstheme="minorHAnsi"/>
          <w:sz w:val="24"/>
          <w:szCs w:val="24"/>
        </w:rPr>
        <w:t xml:space="preserve"> </w:t>
      </w:r>
      <w:proofErr w:type="spellStart"/>
      <w:r w:rsidR="00075CD7" w:rsidRPr="007669E4">
        <w:rPr>
          <w:rFonts w:ascii="Sylfaen" w:hAnsi="Sylfaen" w:cstheme="minorHAnsi"/>
          <w:sz w:val="24"/>
          <w:szCs w:val="24"/>
        </w:rPr>
        <w:t>elaborated</w:t>
      </w:r>
      <w:proofErr w:type="spellEnd"/>
      <w:r w:rsidR="00075CD7" w:rsidRPr="007669E4">
        <w:rPr>
          <w:rFonts w:ascii="Sylfaen" w:hAnsi="Sylfaen" w:cstheme="minorHAnsi"/>
          <w:sz w:val="24"/>
          <w:szCs w:val="24"/>
        </w:rPr>
        <w:t xml:space="preserve"> </w:t>
      </w:r>
    </w:p>
    <w:p w:rsidR="00B83214" w:rsidRPr="007669E4" w:rsidRDefault="00F91135" w:rsidP="007E4D7B">
      <w:pPr>
        <w:spacing w:after="0"/>
        <w:jc w:val="both"/>
        <w:rPr>
          <w:rFonts w:ascii="Sylfaen" w:hAnsi="Sylfaen" w:cstheme="minorHAnsi"/>
          <w:sz w:val="24"/>
          <w:szCs w:val="24"/>
        </w:rPr>
      </w:pPr>
      <w:r w:rsidRPr="007669E4">
        <w:rPr>
          <w:rFonts w:ascii="Sylfaen" w:hAnsi="Sylfaen"/>
          <w:b/>
          <w:sz w:val="24"/>
          <w:szCs w:val="24"/>
        </w:rPr>
        <w:t>Implementation</w:t>
      </w:r>
      <w:r>
        <w:rPr>
          <w:rFonts w:ascii="Sylfaen" w:hAnsi="Sylfaen" w:cstheme="minorHAnsi"/>
          <w:sz w:val="24"/>
          <w:szCs w:val="24"/>
        </w:rPr>
        <w:t xml:space="preserve">: </w:t>
      </w:r>
      <w:r w:rsidR="00DC2AF4" w:rsidRPr="007669E4">
        <w:rPr>
          <w:rFonts w:ascii="Sylfaen" w:hAnsi="Sylfaen" w:cstheme="minorHAnsi"/>
          <w:sz w:val="24"/>
          <w:szCs w:val="24"/>
        </w:rPr>
        <w:t>Healthcare and Social Issue Committee of the Parliament of Georgia</w:t>
      </w:r>
      <w:r w:rsidR="00B83214" w:rsidRPr="007669E4">
        <w:rPr>
          <w:rFonts w:ascii="Sylfaen" w:hAnsi="Sylfaen" w:cstheme="minorHAnsi"/>
          <w:sz w:val="24"/>
          <w:szCs w:val="24"/>
          <w:lang w:val="ka-GE"/>
        </w:rPr>
        <w:t>,</w:t>
      </w:r>
      <w:r w:rsidR="00DC2AF4" w:rsidRPr="007669E4">
        <w:rPr>
          <w:rFonts w:ascii="Sylfaen" w:hAnsi="Sylfaen" w:cstheme="minorHAnsi"/>
          <w:sz w:val="24"/>
          <w:szCs w:val="24"/>
        </w:rPr>
        <w:t xml:space="preserve"> </w:t>
      </w:r>
      <w:r w:rsidR="00E5696C" w:rsidRPr="007669E4">
        <w:rPr>
          <w:rFonts w:ascii="Sylfaen" w:hAnsi="Sylfaen" w:cstheme="minorHAnsi"/>
          <w:sz w:val="24"/>
          <w:szCs w:val="24"/>
        </w:rPr>
        <w:t>Ministry of Internally Displaced Persons from the Occupied Territories, Labour, Health and Social Affairs of Georgia</w:t>
      </w:r>
      <w:r w:rsidR="00B83214" w:rsidRPr="007669E4">
        <w:rPr>
          <w:rFonts w:ascii="Sylfaen" w:hAnsi="Sylfaen" w:cstheme="minorHAnsi"/>
          <w:sz w:val="24"/>
          <w:szCs w:val="24"/>
        </w:rPr>
        <w:t xml:space="preserve"> </w:t>
      </w:r>
      <w:r w:rsidR="00AA7AC9" w:rsidRPr="007669E4">
        <w:rPr>
          <w:rFonts w:ascii="Sylfaen" w:hAnsi="Sylfaen" w:cstheme="minorHAnsi"/>
          <w:sz w:val="24"/>
          <w:szCs w:val="24"/>
        </w:rPr>
        <w:t>in collaboration with</w:t>
      </w:r>
      <w:r w:rsidR="00E5696C" w:rsidRPr="007669E4">
        <w:rPr>
          <w:rFonts w:ascii="Sylfaen" w:hAnsi="Sylfaen" w:cstheme="minorHAnsi"/>
          <w:sz w:val="24"/>
          <w:szCs w:val="24"/>
        </w:rPr>
        <w:t xml:space="preserve"> nongovernmental organizations and experts</w:t>
      </w:r>
      <w:r w:rsidR="00B83214" w:rsidRPr="007669E4">
        <w:rPr>
          <w:rFonts w:ascii="Sylfaen" w:hAnsi="Sylfaen" w:cstheme="minorHAnsi"/>
          <w:sz w:val="24"/>
          <w:szCs w:val="24"/>
        </w:rPr>
        <w:t xml:space="preserve"> </w:t>
      </w:r>
      <w:r w:rsidR="00AA7AC9" w:rsidRPr="007669E4">
        <w:rPr>
          <w:rFonts w:ascii="Sylfaen" w:hAnsi="Sylfaen" w:cstheme="minorHAnsi"/>
          <w:sz w:val="24"/>
          <w:szCs w:val="24"/>
        </w:rPr>
        <w:t xml:space="preserve">prepared amendment </w:t>
      </w:r>
      <w:r w:rsidR="006B3A41" w:rsidRPr="007669E4">
        <w:rPr>
          <w:rFonts w:ascii="Sylfaen" w:hAnsi="Sylfaen" w:cstheme="minorHAnsi"/>
          <w:sz w:val="24"/>
          <w:szCs w:val="24"/>
        </w:rPr>
        <w:t xml:space="preserve">to the Law </w:t>
      </w:r>
      <w:r w:rsidR="00AA7AC9" w:rsidRPr="007669E4">
        <w:rPr>
          <w:rFonts w:ascii="Sylfaen" w:hAnsi="Sylfaen" w:cstheme="minorHAnsi"/>
          <w:sz w:val="24"/>
          <w:szCs w:val="24"/>
        </w:rPr>
        <w:t xml:space="preserve">of Georgia on </w:t>
      </w:r>
      <w:r w:rsidR="00DC2AF4" w:rsidRPr="007669E4">
        <w:rPr>
          <w:rFonts w:ascii="Sylfaen" w:hAnsi="Sylfaen" w:cstheme="minorHAnsi"/>
          <w:sz w:val="24"/>
          <w:szCs w:val="24"/>
        </w:rPr>
        <w:t>“</w:t>
      </w:r>
      <w:r w:rsidR="00AA7AC9" w:rsidRPr="007669E4">
        <w:rPr>
          <w:rFonts w:ascii="Sylfaen" w:hAnsi="Sylfaen" w:cstheme="minorHAnsi"/>
          <w:sz w:val="24"/>
          <w:szCs w:val="24"/>
        </w:rPr>
        <w:t>Psychiatric Care</w:t>
      </w:r>
      <w:r w:rsidR="00DC2AF4" w:rsidRPr="007669E4">
        <w:rPr>
          <w:rFonts w:ascii="Sylfaen" w:hAnsi="Sylfaen" w:cstheme="minorHAnsi"/>
          <w:sz w:val="24"/>
          <w:szCs w:val="24"/>
        </w:rPr>
        <w:t>”</w:t>
      </w:r>
      <w:r w:rsidR="00AA7AC9" w:rsidRPr="007669E4">
        <w:rPr>
          <w:rFonts w:ascii="Sylfaen" w:hAnsi="Sylfaen" w:cstheme="minorHAnsi"/>
          <w:sz w:val="24"/>
          <w:szCs w:val="24"/>
        </w:rPr>
        <w:t xml:space="preserve">, </w:t>
      </w:r>
      <w:r w:rsidR="00365C00" w:rsidRPr="007669E4">
        <w:rPr>
          <w:rFonts w:ascii="Sylfaen" w:hAnsi="Sylfaen" w:cstheme="minorHAnsi"/>
          <w:sz w:val="24"/>
          <w:szCs w:val="24"/>
        </w:rPr>
        <w:t xml:space="preserve">which envisages </w:t>
      </w:r>
      <w:r w:rsidR="00AA7AC9" w:rsidRPr="007669E4">
        <w:rPr>
          <w:rFonts w:ascii="Sylfaen" w:hAnsi="Sylfaen" w:cstheme="minorHAnsi"/>
          <w:sz w:val="24"/>
          <w:szCs w:val="24"/>
        </w:rPr>
        <w:t xml:space="preserve">introduction of the new services and monitoring </w:t>
      </w:r>
      <w:r w:rsidR="004E64AA" w:rsidRPr="007669E4">
        <w:rPr>
          <w:rFonts w:ascii="Sylfaen" w:hAnsi="Sylfaen" w:cstheme="minorHAnsi"/>
          <w:sz w:val="24"/>
          <w:szCs w:val="24"/>
        </w:rPr>
        <w:t xml:space="preserve"> as well as </w:t>
      </w:r>
      <w:r w:rsidR="00B83214" w:rsidRPr="007669E4">
        <w:rPr>
          <w:rFonts w:ascii="Sylfaen" w:hAnsi="Sylfaen" w:cstheme="minorHAnsi"/>
          <w:sz w:val="24"/>
          <w:szCs w:val="24"/>
          <w:lang w:val="ka-GE"/>
        </w:rPr>
        <w:t xml:space="preserve">assessment </w:t>
      </w:r>
      <w:r w:rsidR="00AA7AC9" w:rsidRPr="007669E4">
        <w:rPr>
          <w:rFonts w:ascii="Sylfaen" w:hAnsi="Sylfaen" w:cstheme="minorHAnsi"/>
          <w:sz w:val="24"/>
          <w:szCs w:val="24"/>
        </w:rPr>
        <w:t xml:space="preserve">mechanisms that will gradually address </w:t>
      </w:r>
      <w:r w:rsidR="00B83214" w:rsidRPr="007669E4">
        <w:rPr>
          <w:rFonts w:ascii="Sylfaen" w:hAnsi="Sylfaen" w:cstheme="minorHAnsi"/>
          <w:sz w:val="24"/>
          <w:szCs w:val="24"/>
        </w:rPr>
        <w:t xml:space="preserve">existing </w:t>
      </w:r>
      <w:r w:rsidR="00AA7AC9" w:rsidRPr="007669E4">
        <w:rPr>
          <w:rFonts w:ascii="Sylfaen" w:hAnsi="Sylfaen" w:cstheme="minorHAnsi"/>
          <w:sz w:val="24"/>
          <w:szCs w:val="24"/>
        </w:rPr>
        <w:t xml:space="preserve">challenges </w:t>
      </w:r>
      <w:r w:rsidR="00B83214" w:rsidRPr="007669E4">
        <w:rPr>
          <w:rFonts w:ascii="Sylfaen" w:hAnsi="Sylfaen" w:cstheme="minorHAnsi"/>
          <w:sz w:val="24"/>
          <w:szCs w:val="24"/>
        </w:rPr>
        <w:t xml:space="preserve">in terms of the protection of </w:t>
      </w:r>
      <w:r w:rsidR="00AA7AC9" w:rsidRPr="007669E4">
        <w:rPr>
          <w:rFonts w:ascii="Sylfaen" w:hAnsi="Sylfaen" w:cstheme="minorHAnsi"/>
          <w:sz w:val="24"/>
          <w:szCs w:val="24"/>
        </w:rPr>
        <w:t>the rights of patients/beneficiaries</w:t>
      </w:r>
      <w:r w:rsidR="00B83214" w:rsidRPr="007669E4">
        <w:rPr>
          <w:rFonts w:ascii="Sylfaen" w:hAnsi="Sylfaen" w:cstheme="minorHAnsi"/>
          <w:sz w:val="24"/>
          <w:szCs w:val="24"/>
        </w:rPr>
        <w:t>.</w:t>
      </w:r>
    </w:p>
    <w:p w:rsidR="00075CD7" w:rsidRPr="007669E4" w:rsidRDefault="00075CD7" w:rsidP="007E4D7B">
      <w:pPr>
        <w:spacing w:after="0"/>
        <w:jc w:val="both"/>
        <w:rPr>
          <w:rFonts w:ascii="Sylfaen" w:hAnsi="Sylfaen" w:cstheme="minorHAnsi"/>
          <w:sz w:val="24"/>
          <w:szCs w:val="24"/>
        </w:rPr>
      </w:pPr>
    </w:p>
    <w:p w:rsidR="006B3A41" w:rsidRPr="007669E4" w:rsidRDefault="00DC2AF4" w:rsidP="007E4D7B">
      <w:pPr>
        <w:jc w:val="both"/>
        <w:rPr>
          <w:rFonts w:ascii="Sylfaen" w:hAnsi="Sylfaen" w:cstheme="minorHAnsi"/>
          <w:sz w:val="24"/>
          <w:szCs w:val="24"/>
        </w:rPr>
      </w:pPr>
      <w:r w:rsidRPr="007669E4">
        <w:rPr>
          <w:rFonts w:ascii="Sylfaen" w:hAnsi="Sylfaen" w:cstheme="minorHAnsi"/>
          <w:sz w:val="24"/>
          <w:szCs w:val="24"/>
        </w:rPr>
        <w:lastRenderedPageBreak/>
        <w:t xml:space="preserve">According to the new draft law </w:t>
      </w:r>
      <w:r w:rsidR="00157357" w:rsidRPr="007669E4">
        <w:rPr>
          <w:rFonts w:ascii="Sylfaen" w:hAnsi="Sylfaen" w:cstheme="minorHAnsi"/>
          <w:sz w:val="24"/>
          <w:szCs w:val="24"/>
        </w:rPr>
        <w:t xml:space="preserve">the title of the </w:t>
      </w:r>
      <w:r w:rsidR="00B83214" w:rsidRPr="007669E4">
        <w:rPr>
          <w:rFonts w:ascii="Sylfaen" w:hAnsi="Sylfaen" w:cstheme="minorHAnsi"/>
          <w:sz w:val="24"/>
          <w:szCs w:val="24"/>
        </w:rPr>
        <w:t xml:space="preserve">Law </w:t>
      </w:r>
      <w:r w:rsidRPr="007669E4">
        <w:rPr>
          <w:rFonts w:ascii="Sylfaen" w:hAnsi="Sylfaen" w:cstheme="minorHAnsi"/>
          <w:sz w:val="24"/>
          <w:szCs w:val="24"/>
        </w:rPr>
        <w:t xml:space="preserve">of Georgia on “Psychiatric Care” will be modified </w:t>
      </w:r>
      <w:r w:rsidR="00157357" w:rsidRPr="007669E4">
        <w:rPr>
          <w:rFonts w:ascii="Sylfaen" w:hAnsi="Sylfaen" w:cstheme="minorHAnsi"/>
          <w:sz w:val="24"/>
          <w:szCs w:val="24"/>
        </w:rPr>
        <w:t xml:space="preserve">Law of Georgia on </w:t>
      </w:r>
      <w:r w:rsidR="004E64AA" w:rsidRPr="007669E4">
        <w:rPr>
          <w:rFonts w:ascii="Sylfaen" w:hAnsi="Sylfaen" w:cstheme="minorHAnsi"/>
          <w:sz w:val="24"/>
          <w:szCs w:val="24"/>
        </w:rPr>
        <w:t>“</w:t>
      </w:r>
      <w:r w:rsidR="00157357" w:rsidRPr="007669E4">
        <w:rPr>
          <w:rFonts w:ascii="Sylfaen" w:hAnsi="Sylfaen" w:cstheme="minorHAnsi"/>
          <w:sz w:val="24"/>
          <w:szCs w:val="24"/>
        </w:rPr>
        <w:t>Mental Health”</w:t>
      </w:r>
      <w:r w:rsidR="00B83214" w:rsidRPr="007669E4">
        <w:rPr>
          <w:rFonts w:ascii="Sylfaen" w:hAnsi="Sylfaen" w:cstheme="minorHAnsi"/>
          <w:sz w:val="24"/>
          <w:szCs w:val="24"/>
        </w:rPr>
        <w:t xml:space="preserve"> in order to make the services more oriented on care </w:t>
      </w:r>
      <w:r w:rsidR="004E64AA" w:rsidRPr="007669E4">
        <w:rPr>
          <w:rFonts w:ascii="Sylfaen" w:hAnsi="Sylfaen" w:cstheme="minorHAnsi"/>
          <w:sz w:val="24"/>
          <w:szCs w:val="24"/>
        </w:rPr>
        <w:t xml:space="preserve">and </w:t>
      </w:r>
      <w:r w:rsidR="00B83214" w:rsidRPr="007669E4">
        <w:rPr>
          <w:rFonts w:ascii="Sylfaen" w:hAnsi="Sylfaen" w:cstheme="minorHAnsi"/>
          <w:sz w:val="24"/>
          <w:szCs w:val="24"/>
        </w:rPr>
        <w:t>management. Also</w:t>
      </w:r>
      <w:r w:rsidR="00AA7AC9" w:rsidRPr="007669E4">
        <w:rPr>
          <w:rFonts w:ascii="Sylfaen" w:hAnsi="Sylfaen" w:cstheme="minorHAnsi"/>
          <w:sz w:val="24"/>
          <w:szCs w:val="24"/>
        </w:rPr>
        <w:t xml:space="preserve">, </w:t>
      </w:r>
      <w:r w:rsidR="00B83214" w:rsidRPr="007669E4">
        <w:rPr>
          <w:rFonts w:ascii="Sylfaen" w:hAnsi="Sylfaen" w:cstheme="minorHAnsi"/>
          <w:sz w:val="24"/>
          <w:szCs w:val="24"/>
        </w:rPr>
        <w:t xml:space="preserve">an </w:t>
      </w:r>
      <w:r w:rsidR="00157357" w:rsidRPr="007669E4">
        <w:rPr>
          <w:rFonts w:ascii="Sylfaen" w:hAnsi="Sylfaen" w:cstheme="minorHAnsi"/>
          <w:sz w:val="24"/>
          <w:szCs w:val="24"/>
        </w:rPr>
        <w:t xml:space="preserve">Article on </w:t>
      </w:r>
      <w:r w:rsidR="006B3A41" w:rsidRPr="007669E4">
        <w:rPr>
          <w:rFonts w:ascii="Sylfaen" w:hAnsi="Sylfaen" w:cstheme="minorHAnsi"/>
          <w:sz w:val="24"/>
          <w:szCs w:val="24"/>
        </w:rPr>
        <w:t>Mental Health Community Care</w:t>
      </w:r>
      <w:r w:rsidR="00157357" w:rsidRPr="007669E4">
        <w:rPr>
          <w:rFonts w:ascii="Sylfaen" w:hAnsi="Sylfaen" w:cstheme="minorHAnsi"/>
          <w:sz w:val="24"/>
          <w:szCs w:val="24"/>
          <w:lang w:val="ka-GE"/>
        </w:rPr>
        <w:t xml:space="preserve"> (</w:t>
      </w:r>
      <w:r w:rsidR="002B4005" w:rsidRPr="007669E4">
        <w:rPr>
          <w:rFonts w:ascii="Sylfaen" w:hAnsi="Sylfaen" w:cstheme="minorHAnsi"/>
          <w:sz w:val="24"/>
          <w:szCs w:val="24"/>
        </w:rPr>
        <w:t xml:space="preserve">services) </w:t>
      </w:r>
      <w:r w:rsidR="00157357" w:rsidRPr="007669E4">
        <w:rPr>
          <w:rFonts w:ascii="Sylfaen" w:hAnsi="Sylfaen" w:cstheme="minorHAnsi"/>
          <w:sz w:val="24"/>
          <w:szCs w:val="24"/>
        </w:rPr>
        <w:t xml:space="preserve">was </w:t>
      </w:r>
      <w:r w:rsidR="006B3A41" w:rsidRPr="007669E4">
        <w:rPr>
          <w:rFonts w:ascii="Sylfaen" w:hAnsi="Sylfaen" w:cstheme="minorHAnsi"/>
          <w:sz w:val="24"/>
          <w:szCs w:val="24"/>
        </w:rPr>
        <w:t>added</w:t>
      </w:r>
      <w:r w:rsidR="002B4005" w:rsidRPr="007669E4">
        <w:rPr>
          <w:rFonts w:ascii="Sylfaen" w:hAnsi="Sylfaen" w:cstheme="minorHAnsi"/>
          <w:sz w:val="24"/>
          <w:szCs w:val="24"/>
        </w:rPr>
        <w:t xml:space="preserve"> to the new draft law</w:t>
      </w:r>
      <w:r w:rsidR="00157357" w:rsidRPr="007669E4">
        <w:rPr>
          <w:rFonts w:ascii="Sylfaen" w:hAnsi="Sylfaen" w:cstheme="minorHAnsi"/>
          <w:sz w:val="24"/>
          <w:szCs w:val="24"/>
        </w:rPr>
        <w:t xml:space="preserve">, which </w:t>
      </w:r>
      <w:r w:rsidR="002B4005" w:rsidRPr="007669E4">
        <w:rPr>
          <w:rFonts w:ascii="Sylfaen" w:hAnsi="Sylfaen" w:cstheme="minorHAnsi"/>
          <w:sz w:val="24"/>
          <w:szCs w:val="24"/>
        </w:rPr>
        <w:t xml:space="preserve">includes different service provision to the beneficiaries. </w:t>
      </w:r>
    </w:p>
    <w:p w:rsidR="006B3A41" w:rsidRPr="007669E4" w:rsidRDefault="00AA7AC9" w:rsidP="007E4D7B">
      <w:pPr>
        <w:spacing w:after="0"/>
        <w:jc w:val="both"/>
        <w:rPr>
          <w:rFonts w:ascii="Sylfaen" w:hAnsi="Sylfaen" w:cstheme="minorHAnsi"/>
          <w:sz w:val="24"/>
          <w:szCs w:val="24"/>
        </w:rPr>
      </w:pPr>
      <w:r w:rsidRPr="007669E4">
        <w:rPr>
          <w:rFonts w:ascii="Sylfaen" w:hAnsi="Sylfaen" w:cstheme="minorHAnsi"/>
          <w:sz w:val="24"/>
          <w:szCs w:val="24"/>
        </w:rPr>
        <w:t xml:space="preserve">Amendments also refer to the </w:t>
      </w:r>
      <w:r w:rsidR="006B3A41" w:rsidRPr="007669E4">
        <w:rPr>
          <w:rFonts w:ascii="Sylfaen" w:hAnsi="Sylfaen" w:cstheme="minorHAnsi"/>
          <w:sz w:val="24"/>
          <w:szCs w:val="24"/>
        </w:rPr>
        <w:t>Restraint Mechanisms (Physical and Chemical Restrictions)</w:t>
      </w:r>
      <w:r w:rsidRPr="007669E4">
        <w:rPr>
          <w:rFonts w:ascii="Sylfaen" w:hAnsi="Sylfaen" w:cstheme="minorHAnsi"/>
          <w:sz w:val="24"/>
          <w:szCs w:val="24"/>
        </w:rPr>
        <w:t>,</w:t>
      </w:r>
      <w:r w:rsidR="00B83214" w:rsidRPr="007669E4">
        <w:rPr>
          <w:rFonts w:ascii="Sylfaen" w:hAnsi="Sylfaen" w:cstheme="minorHAnsi"/>
          <w:sz w:val="24"/>
          <w:szCs w:val="24"/>
        </w:rPr>
        <w:t xml:space="preserve"> which </w:t>
      </w:r>
      <w:r w:rsidR="006B3A41" w:rsidRPr="007669E4">
        <w:rPr>
          <w:rFonts w:ascii="Sylfaen" w:hAnsi="Sylfaen" w:cstheme="minorHAnsi"/>
          <w:sz w:val="24"/>
          <w:szCs w:val="24"/>
        </w:rPr>
        <w:t xml:space="preserve">will </w:t>
      </w:r>
      <w:r w:rsidR="002B4005" w:rsidRPr="007669E4">
        <w:rPr>
          <w:rFonts w:ascii="Sylfaen" w:hAnsi="Sylfaen" w:cstheme="minorHAnsi"/>
          <w:sz w:val="24"/>
          <w:szCs w:val="24"/>
        </w:rPr>
        <w:t>ensure increasing</w:t>
      </w:r>
      <w:r w:rsidR="006B3A41" w:rsidRPr="007669E4">
        <w:rPr>
          <w:rFonts w:ascii="Sylfaen" w:hAnsi="Sylfaen" w:cstheme="minorHAnsi"/>
          <w:sz w:val="24"/>
          <w:szCs w:val="24"/>
        </w:rPr>
        <w:t xml:space="preserve"> </w:t>
      </w:r>
      <w:r w:rsidR="00B83214" w:rsidRPr="007669E4">
        <w:rPr>
          <w:rFonts w:ascii="Sylfaen" w:hAnsi="Sylfaen" w:cstheme="minorHAnsi"/>
          <w:sz w:val="24"/>
          <w:szCs w:val="24"/>
        </w:rPr>
        <w:t xml:space="preserve">of </w:t>
      </w:r>
      <w:r w:rsidR="006B3A41" w:rsidRPr="007669E4">
        <w:rPr>
          <w:rFonts w:ascii="Sylfaen" w:hAnsi="Sylfaen" w:cstheme="minorHAnsi"/>
          <w:sz w:val="24"/>
          <w:szCs w:val="24"/>
        </w:rPr>
        <w:t>protection of human mental health rights and bring the regulatory environment into line with EU legislation.</w:t>
      </w:r>
    </w:p>
    <w:p w:rsidR="006B3A41" w:rsidRPr="007669E4" w:rsidRDefault="006B3A41" w:rsidP="007E4D7B">
      <w:pPr>
        <w:spacing w:after="0"/>
        <w:jc w:val="both"/>
        <w:rPr>
          <w:rFonts w:ascii="Sylfaen" w:hAnsi="Sylfaen" w:cstheme="minorHAnsi"/>
          <w:sz w:val="24"/>
          <w:szCs w:val="24"/>
        </w:rPr>
      </w:pPr>
    </w:p>
    <w:p w:rsidR="002B4005" w:rsidRPr="007669E4" w:rsidRDefault="006B3A41" w:rsidP="007E4D7B">
      <w:pPr>
        <w:spacing w:after="0"/>
        <w:jc w:val="both"/>
        <w:rPr>
          <w:rFonts w:ascii="Sylfaen" w:hAnsi="Sylfaen" w:cstheme="minorHAnsi"/>
          <w:sz w:val="24"/>
          <w:szCs w:val="24"/>
        </w:rPr>
      </w:pPr>
      <w:r w:rsidRPr="007669E4">
        <w:rPr>
          <w:rFonts w:ascii="Sylfaen" w:hAnsi="Sylfaen" w:cstheme="minorHAnsi"/>
          <w:sz w:val="24"/>
          <w:szCs w:val="24"/>
        </w:rPr>
        <w:t>The law is also supplemented by the chapter "Measures for the Protecti</w:t>
      </w:r>
      <w:r w:rsidR="00413A7B" w:rsidRPr="007669E4">
        <w:rPr>
          <w:rFonts w:ascii="Sylfaen" w:hAnsi="Sylfaen" w:cstheme="minorHAnsi"/>
          <w:sz w:val="24"/>
          <w:szCs w:val="24"/>
        </w:rPr>
        <w:t>on of the Rights of the Patient/</w:t>
      </w:r>
      <w:r w:rsidRPr="007669E4">
        <w:rPr>
          <w:rFonts w:ascii="Sylfaen" w:hAnsi="Sylfaen" w:cstheme="minorHAnsi"/>
          <w:sz w:val="24"/>
          <w:szCs w:val="24"/>
        </w:rPr>
        <w:t>Service Provider and Quality of Service in the Field of Psychiatric Care", which outlines the body responsible for developing monitoring mechanisms, monitoring deadlines and reporting rules. According to the draft law, the Ministry is required to approve a standardized</w:t>
      </w:r>
      <w:r w:rsidR="00413A7B" w:rsidRPr="007669E4">
        <w:rPr>
          <w:rFonts w:ascii="Sylfaen" w:hAnsi="Sylfaen" w:cstheme="minorHAnsi"/>
          <w:sz w:val="24"/>
          <w:szCs w:val="24"/>
        </w:rPr>
        <w:t xml:space="preserve"> questionnaire for monitoring/</w:t>
      </w:r>
      <w:r w:rsidRPr="007669E4">
        <w:rPr>
          <w:rFonts w:ascii="Sylfaen" w:hAnsi="Sylfaen" w:cstheme="minorHAnsi"/>
          <w:sz w:val="24"/>
          <w:szCs w:val="24"/>
        </w:rPr>
        <w:t>e</w:t>
      </w:r>
      <w:r w:rsidR="00DA5BAB" w:rsidRPr="007669E4">
        <w:rPr>
          <w:rFonts w:ascii="Sylfaen" w:hAnsi="Sylfaen" w:cstheme="minorHAnsi"/>
          <w:sz w:val="24"/>
          <w:szCs w:val="24"/>
        </w:rPr>
        <w:t>valuation of these institutions.</w:t>
      </w:r>
    </w:p>
    <w:p w:rsidR="005F5778" w:rsidRPr="007669E4" w:rsidRDefault="005F5778" w:rsidP="007E4D7B">
      <w:pPr>
        <w:spacing w:after="120"/>
        <w:jc w:val="both"/>
        <w:rPr>
          <w:rFonts w:ascii="Sylfaen" w:eastAsia="Times New Roman" w:hAnsi="Sylfaen" w:cs="Times New Roman"/>
          <w:b/>
          <w:bCs/>
          <w:i/>
          <w:sz w:val="24"/>
          <w:szCs w:val="24"/>
          <w:u w:val="single"/>
          <w:lang w:val="en-GB" w:eastAsia="fr-FR"/>
        </w:rPr>
      </w:pPr>
    </w:p>
    <w:p w:rsidR="00DA5BAB" w:rsidRPr="007669E4" w:rsidRDefault="00DA5BAB" w:rsidP="007E4D7B">
      <w:pPr>
        <w:rPr>
          <w:rFonts w:ascii="Sylfaen" w:hAnsi="Sylfaen" w:cstheme="minorHAnsi"/>
          <w:b/>
          <w:bCs/>
          <w:i/>
          <w:sz w:val="24"/>
          <w:szCs w:val="24"/>
          <w:u w:val="single"/>
        </w:rPr>
      </w:pPr>
      <w:r w:rsidRPr="007669E4">
        <w:rPr>
          <w:rFonts w:ascii="Sylfaen" w:hAnsi="Sylfaen" w:cstheme="minorHAnsi"/>
          <w:b/>
          <w:bCs/>
          <w:i/>
          <w:sz w:val="24"/>
          <w:szCs w:val="24"/>
          <w:u w:val="single"/>
        </w:rPr>
        <w:t>Pillar 2. To ensure affordable and quality healthcare and promotion of healthy lifestyle</w:t>
      </w:r>
    </w:p>
    <w:p w:rsidR="00DA5BAB" w:rsidRPr="007669E4" w:rsidRDefault="00DA5BAB" w:rsidP="007E4D7B">
      <w:pPr>
        <w:rPr>
          <w:rFonts w:ascii="Sylfaen" w:hAnsi="Sylfaen" w:cstheme="minorHAnsi"/>
          <w:b/>
          <w:sz w:val="24"/>
          <w:szCs w:val="24"/>
          <w:u w:val="single"/>
          <w:shd w:val="clear" w:color="auto" w:fill="FFFFFF"/>
        </w:rPr>
      </w:pPr>
      <w:r w:rsidRPr="007669E4">
        <w:rPr>
          <w:rFonts w:ascii="Sylfaen" w:hAnsi="Sylfaen" w:cstheme="minorHAnsi"/>
          <w:b/>
          <w:bCs/>
          <w:sz w:val="24"/>
          <w:szCs w:val="24"/>
          <w:u w:val="single"/>
        </w:rPr>
        <w:t>Objective:</w:t>
      </w:r>
      <w:r w:rsidRPr="007669E4">
        <w:rPr>
          <w:rFonts w:ascii="Sylfaen" w:hAnsi="Sylfaen" w:cstheme="minorHAnsi"/>
          <w:b/>
          <w:bCs/>
          <w:sz w:val="24"/>
          <w:szCs w:val="24"/>
        </w:rPr>
        <w:t xml:space="preserve"> </w:t>
      </w:r>
      <w:r w:rsidRPr="007669E4">
        <w:rPr>
          <w:rFonts w:ascii="Sylfaen" w:hAnsi="Sylfaen" w:cstheme="minorHAnsi"/>
          <w:b/>
          <w:sz w:val="24"/>
          <w:szCs w:val="24"/>
        </w:rPr>
        <w:t>Support the COVID-19 Emergency Response and Health Systems Preparedness</w:t>
      </w:r>
      <w:r w:rsidRPr="007669E4">
        <w:rPr>
          <w:rFonts w:ascii="Sylfaen" w:hAnsi="Sylfaen" w:cstheme="minorHAnsi"/>
          <w:b/>
          <w:sz w:val="24"/>
          <w:szCs w:val="24"/>
          <w:u w:val="single"/>
          <w:shd w:val="clear" w:color="auto" w:fill="FFFFFF"/>
        </w:rPr>
        <w:t xml:space="preserve"> </w:t>
      </w:r>
    </w:p>
    <w:p w:rsidR="00DA5BAB" w:rsidRPr="007669E4" w:rsidRDefault="00DA5BAB" w:rsidP="007E4D7B">
      <w:pPr>
        <w:rPr>
          <w:rFonts w:ascii="Sylfaen" w:hAnsi="Sylfaen" w:cstheme="minorHAnsi"/>
          <w:sz w:val="24"/>
          <w:szCs w:val="24"/>
          <w:shd w:val="clear" w:color="auto" w:fill="FFFFFF"/>
        </w:rPr>
      </w:pPr>
      <w:r w:rsidRPr="007669E4">
        <w:rPr>
          <w:rFonts w:ascii="Sylfaen" w:hAnsi="Sylfaen" w:cstheme="minorHAnsi"/>
          <w:b/>
          <w:sz w:val="24"/>
          <w:szCs w:val="24"/>
          <w:u w:val="single"/>
          <w:shd w:val="clear" w:color="auto" w:fill="FFFFFF"/>
        </w:rPr>
        <w:t>Prior action(s) by the 2020</w:t>
      </w:r>
      <w:r w:rsidRPr="007669E4">
        <w:rPr>
          <w:rFonts w:ascii="Sylfaen" w:hAnsi="Sylfaen" w:cstheme="minorHAnsi"/>
          <w:sz w:val="24"/>
          <w:szCs w:val="24"/>
          <w:shd w:val="clear" w:color="auto" w:fill="FFFFFF"/>
        </w:rPr>
        <w:t xml:space="preserve">: </w:t>
      </w:r>
    </w:p>
    <w:p w:rsidR="00DA5BAB" w:rsidRPr="007669E4" w:rsidRDefault="00DA5BAB" w:rsidP="007E4D7B">
      <w:pPr>
        <w:pStyle w:val="ListParagraph"/>
        <w:numPr>
          <w:ilvl w:val="0"/>
          <w:numId w:val="5"/>
        </w:numPr>
        <w:jc w:val="both"/>
        <w:rPr>
          <w:rFonts w:ascii="Sylfaen" w:hAnsi="Sylfaen" w:cstheme="minorHAnsi"/>
          <w:sz w:val="24"/>
          <w:szCs w:val="24"/>
        </w:rPr>
      </w:pPr>
      <w:r w:rsidRPr="007669E4">
        <w:rPr>
          <w:rFonts w:ascii="Sylfaen" w:hAnsi="Sylfaen" w:cstheme="minorHAnsi"/>
          <w:sz w:val="24"/>
          <w:szCs w:val="24"/>
        </w:rPr>
        <w:t xml:space="preserve">Emergency COVID-19 </w:t>
      </w:r>
      <w:proofErr w:type="spellStart"/>
      <w:r w:rsidR="004E320B" w:rsidRPr="007669E4">
        <w:rPr>
          <w:rFonts w:ascii="Sylfaen" w:hAnsi="Sylfaen" w:cstheme="minorHAnsi"/>
          <w:sz w:val="24"/>
          <w:szCs w:val="24"/>
        </w:rPr>
        <w:t>Response</w:t>
      </w:r>
      <w:proofErr w:type="spellEnd"/>
      <w:r w:rsidR="004E320B" w:rsidRPr="007669E4">
        <w:rPr>
          <w:rFonts w:ascii="Sylfaen" w:hAnsi="Sylfaen" w:cstheme="minorHAnsi"/>
          <w:sz w:val="24"/>
          <w:szCs w:val="24"/>
        </w:rPr>
        <w:t xml:space="preserve"> :</w:t>
      </w:r>
      <w:r w:rsidRPr="007669E4">
        <w:rPr>
          <w:rFonts w:ascii="Sylfaen" w:hAnsi="Sylfaen" w:cstheme="minorHAnsi"/>
          <w:sz w:val="24"/>
          <w:szCs w:val="24"/>
        </w:rPr>
        <w:t xml:space="preserve"> The national health system is able to provide immediate support to enhance disease detection capacities through increasing surveillance capacities, provision of technical expertise, strengthening laboratory and diagnostic systems to ensure prompt case finding and local containment.</w:t>
      </w:r>
    </w:p>
    <w:p w:rsidR="00075CD7" w:rsidRPr="007669E4" w:rsidRDefault="00DA5BAB" w:rsidP="007E4D7B">
      <w:pPr>
        <w:pStyle w:val="ListParagraph"/>
        <w:numPr>
          <w:ilvl w:val="0"/>
          <w:numId w:val="5"/>
        </w:numPr>
        <w:jc w:val="both"/>
        <w:rPr>
          <w:rFonts w:ascii="Sylfaen" w:hAnsi="Sylfaen" w:cstheme="minorHAnsi"/>
          <w:sz w:val="24"/>
          <w:szCs w:val="24"/>
        </w:rPr>
      </w:pPr>
      <w:proofErr w:type="spellStart"/>
      <w:r w:rsidRPr="007669E4">
        <w:rPr>
          <w:rFonts w:ascii="Sylfaen" w:hAnsi="Sylfaen" w:cstheme="minorHAnsi"/>
          <w:sz w:val="24"/>
          <w:szCs w:val="24"/>
        </w:rPr>
        <w:t>Health</w:t>
      </w:r>
      <w:proofErr w:type="spellEnd"/>
      <w:r w:rsidRPr="007669E4">
        <w:rPr>
          <w:rFonts w:ascii="Sylfaen" w:hAnsi="Sylfaen" w:cstheme="minorHAnsi"/>
          <w:sz w:val="24"/>
          <w:szCs w:val="24"/>
        </w:rPr>
        <w:t xml:space="preserve"> Care </w:t>
      </w:r>
      <w:proofErr w:type="spellStart"/>
      <w:r w:rsidR="004E320B" w:rsidRPr="007669E4">
        <w:rPr>
          <w:rFonts w:ascii="Sylfaen" w:hAnsi="Sylfaen" w:cstheme="minorHAnsi"/>
          <w:sz w:val="24"/>
          <w:szCs w:val="24"/>
        </w:rPr>
        <w:t>Strengthening</w:t>
      </w:r>
      <w:proofErr w:type="spellEnd"/>
      <w:r w:rsidR="004E320B" w:rsidRPr="007669E4">
        <w:rPr>
          <w:rFonts w:ascii="Sylfaen" w:hAnsi="Sylfaen" w:cstheme="minorHAnsi"/>
          <w:sz w:val="24"/>
          <w:szCs w:val="24"/>
        </w:rPr>
        <w:t xml:space="preserve"> :</w:t>
      </w:r>
      <w:r w:rsidRPr="007669E4">
        <w:rPr>
          <w:rFonts w:ascii="Sylfaen" w:hAnsi="Sylfaen" w:cstheme="minorHAnsi"/>
          <w:sz w:val="24"/>
          <w:szCs w:val="24"/>
        </w:rPr>
        <w:t xml:space="preserve"> The national health system strengthens essential health care service delivery to provide the best care possible for affected population.</w:t>
      </w:r>
    </w:p>
    <w:p w:rsidR="00810D9A" w:rsidRPr="007669E4" w:rsidRDefault="00F91135" w:rsidP="007E4D7B">
      <w:pPr>
        <w:jc w:val="both"/>
        <w:rPr>
          <w:rFonts w:ascii="Sylfaen" w:hAnsi="Sylfaen"/>
          <w:sz w:val="24"/>
          <w:szCs w:val="24"/>
        </w:rPr>
      </w:pPr>
      <w:r w:rsidRPr="007669E4">
        <w:rPr>
          <w:rFonts w:ascii="Sylfaen" w:hAnsi="Sylfaen"/>
          <w:b/>
          <w:sz w:val="24"/>
          <w:szCs w:val="24"/>
        </w:rPr>
        <w:t>Implementation</w:t>
      </w:r>
      <w:r w:rsidRPr="007669E4">
        <w:rPr>
          <w:rFonts w:ascii="Sylfaen" w:hAnsi="Sylfaen"/>
          <w:sz w:val="24"/>
          <w:szCs w:val="24"/>
        </w:rPr>
        <w:t xml:space="preserve"> </w:t>
      </w:r>
      <w:r w:rsidR="00810D9A" w:rsidRPr="007669E4">
        <w:rPr>
          <w:rFonts w:ascii="Sylfaen" w:hAnsi="Sylfaen"/>
          <w:sz w:val="24"/>
          <w:szCs w:val="24"/>
        </w:rPr>
        <w:t>The current population in Geo</w:t>
      </w:r>
      <w:r w:rsidR="00DF5C28" w:rsidRPr="007669E4">
        <w:rPr>
          <w:rFonts w:ascii="Sylfaen" w:hAnsi="Sylfaen"/>
          <w:sz w:val="24"/>
          <w:szCs w:val="24"/>
        </w:rPr>
        <w:t>rgia is 3.7 million. As of June 5, there are 805</w:t>
      </w:r>
      <w:r w:rsidR="00810D9A" w:rsidRPr="007669E4">
        <w:rPr>
          <w:rFonts w:ascii="Sylfaen" w:hAnsi="Sylfaen"/>
          <w:sz w:val="24"/>
          <w:szCs w:val="24"/>
        </w:rPr>
        <w:t xml:space="preserve"> </w:t>
      </w:r>
      <w:r w:rsidR="00DF5C28" w:rsidRPr="007669E4">
        <w:rPr>
          <w:rFonts w:ascii="Sylfaen" w:hAnsi="Sylfaen"/>
          <w:sz w:val="24"/>
          <w:szCs w:val="24"/>
        </w:rPr>
        <w:t>confirmed coronavirus cases; 650</w:t>
      </w:r>
      <w:r w:rsidR="00810D9A" w:rsidRPr="007669E4">
        <w:rPr>
          <w:rFonts w:ascii="Sylfaen" w:hAnsi="Sylfaen"/>
          <w:sz w:val="24"/>
          <w:szCs w:val="24"/>
        </w:rPr>
        <w:t xml:space="preserve"> – recovered, </w:t>
      </w:r>
      <w:r w:rsidR="00DF5C28" w:rsidRPr="007669E4">
        <w:rPr>
          <w:rFonts w:ascii="Sylfaen" w:hAnsi="Sylfaen"/>
          <w:sz w:val="24"/>
          <w:szCs w:val="24"/>
        </w:rPr>
        <w:t>13</w:t>
      </w:r>
      <w:r w:rsidR="00810D9A" w:rsidRPr="007669E4">
        <w:rPr>
          <w:rFonts w:ascii="Sylfaen" w:hAnsi="Sylfaen"/>
          <w:sz w:val="24"/>
          <w:szCs w:val="24"/>
        </w:rPr>
        <w:t xml:space="preserve"> fatal </w:t>
      </w:r>
      <w:r w:rsidR="00DF5C28" w:rsidRPr="007669E4">
        <w:rPr>
          <w:rFonts w:ascii="Sylfaen" w:hAnsi="Sylfaen"/>
          <w:sz w:val="24"/>
          <w:szCs w:val="24"/>
        </w:rPr>
        <w:t>outcomes, 2955</w:t>
      </w:r>
      <w:r w:rsidR="00810D9A" w:rsidRPr="007669E4">
        <w:rPr>
          <w:rFonts w:ascii="Sylfaen" w:hAnsi="Sylfaen"/>
          <w:sz w:val="24"/>
          <w:szCs w:val="24"/>
        </w:rPr>
        <w:t xml:space="preserve"> under quarantine and </w:t>
      </w:r>
      <w:r w:rsidR="00DF5C28" w:rsidRPr="007669E4">
        <w:rPr>
          <w:rFonts w:ascii="Sylfaen" w:hAnsi="Sylfaen"/>
          <w:sz w:val="24"/>
          <w:szCs w:val="24"/>
        </w:rPr>
        <w:t xml:space="preserve">276 under hospital supervision, tested - 61395 </w:t>
      </w:r>
    </w:p>
    <w:p w:rsidR="00810D9A" w:rsidRPr="007669E4" w:rsidRDefault="00810D9A" w:rsidP="007E4D7B">
      <w:pPr>
        <w:jc w:val="both"/>
        <w:rPr>
          <w:rStyle w:val="tlid-translation"/>
          <w:rFonts w:ascii="Sylfaen" w:hAnsi="Sylfaen"/>
          <w:sz w:val="24"/>
          <w:szCs w:val="24"/>
        </w:rPr>
      </w:pPr>
      <w:r w:rsidRPr="007669E4">
        <w:rPr>
          <w:rFonts w:ascii="Sylfaen" w:hAnsi="Sylfaen"/>
          <w:sz w:val="24"/>
          <w:szCs w:val="24"/>
        </w:rPr>
        <w:t>The first case of coronavirus was confirmed on 26th of February and internal spread of the infection was on 22</w:t>
      </w:r>
      <w:r w:rsidRPr="007669E4">
        <w:rPr>
          <w:rFonts w:ascii="Sylfaen" w:hAnsi="Sylfaen"/>
          <w:sz w:val="24"/>
          <w:szCs w:val="24"/>
          <w:vertAlign w:val="superscript"/>
        </w:rPr>
        <w:t>nd</w:t>
      </w:r>
      <w:r w:rsidRPr="007669E4">
        <w:rPr>
          <w:rFonts w:ascii="Sylfaen" w:hAnsi="Sylfaen"/>
          <w:sz w:val="24"/>
          <w:szCs w:val="24"/>
        </w:rPr>
        <w:t xml:space="preserve"> of March. </w:t>
      </w:r>
      <w:r w:rsidRPr="007669E4">
        <w:rPr>
          <w:rStyle w:val="tlid-translation"/>
          <w:rFonts w:ascii="Sylfaen" w:hAnsi="Sylfaen"/>
          <w:sz w:val="24"/>
          <w:szCs w:val="24"/>
          <w:lang w:val="ka-GE"/>
        </w:rPr>
        <w:t xml:space="preserve">On March 21, a state of emergency was declared throughout the country and additional restrictions so called lockdown was imposed from 3st of March. </w:t>
      </w:r>
    </w:p>
    <w:p w:rsidR="00810D9A" w:rsidRPr="007669E4" w:rsidRDefault="00810D9A" w:rsidP="007E4D7B">
      <w:pPr>
        <w:jc w:val="both"/>
        <w:rPr>
          <w:rFonts w:ascii="Sylfaen" w:hAnsi="Sylfaen"/>
          <w:sz w:val="24"/>
          <w:szCs w:val="24"/>
        </w:rPr>
      </w:pPr>
      <w:r w:rsidRPr="007669E4">
        <w:rPr>
          <w:rFonts w:ascii="Sylfaen" w:hAnsi="Sylfaen"/>
          <w:sz w:val="24"/>
          <w:szCs w:val="24"/>
        </w:rPr>
        <w:t>The Georgian government took significant steps to scale up emergency response in all areas in order to prevent internal spread of COVID-19 within a month before the first COVID-19 case was confirmed.</w:t>
      </w:r>
    </w:p>
    <w:p w:rsidR="00810D9A" w:rsidRPr="007669E4" w:rsidRDefault="00810D9A" w:rsidP="007E4D7B">
      <w:pPr>
        <w:jc w:val="both"/>
        <w:rPr>
          <w:rFonts w:ascii="Sylfaen" w:hAnsi="Sylfaen"/>
          <w:sz w:val="24"/>
          <w:szCs w:val="24"/>
        </w:rPr>
      </w:pPr>
      <w:r w:rsidRPr="007669E4">
        <w:rPr>
          <w:rFonts w:ascii="Sylfaen" w:hAnsi="Sylfaen"/>
          <w:sz w:val="24"/>
          <w:szCs w:val="24"/>
        </w:rPr>
        <w:lastRenderedPageBreak/>
        <w:t>On 28</w:t>
      </w:r>
      <w:r w:rsidRPr="007669E4">
        <w:rPr>
          <w:rFonts w:ascii="Sylfaen" w:hAnsi="Sylfaen"/>
          <w:sz w:val="24"/>
          <w:szCs w:val="24"/>
          <w:vertAlign w:val="superscript"/>
        </w:rPr>
        <w:t>th</w:t>
      </w:r>
      <w:r w:rsidRPr="007669E4">
        <w:rPr>
          <w:rFonts w:ascii="Sylfaen" w:hAnsi="Sylfaen"/>
          <w:sz w:val="24"/>
          <w:szCs w:val="24"/>
        </w:rPr>
        <w:t xml:space="preserve"> of January, the Government of Georgia approved operational response plan, which determined the responsibilities and duties of the state institutions to efficiently respond to COVID19 pandemic. </w:t>
      </w:r>
    </w:p>
    <w:p w:rsidR="00810D9A" w:rsidRPr="007669E4" w:rsidRDefault="00810D9A" w:rsidP="007E4D7B">
      <w:pPr>
        <w:jc w:val="both"/>
        <w:rPr>
          <w:rFonts w:ascii="Sylfaen" w:hAnsi="Sylfaen"/>
          <w:sz w:val="24"/>
          <w:szCs w:val="24"/>
        </w:rPr>
      </w:pPr>
      <w:r w:rsidRPr="007669E4">
        <w:rPr>
          <w:rFonts w:ascii="Sylfaen" w:hAnsi="Sylfaen"/>
          <w:sz w:val="24"/>
          <w:szCs w:val="24"/>
        </w:rPr>
        <w:t>On January 31</w:t>
      </w:r>
      <w:r w:rsidRPr="007669E4">
        <w:rPr>
          <w:rFonts w:ascii="Sylfaen" w:hAnsi="Sylfaen"/>
          <w:sz w:val="24"/>
          <w:szCs w:val="24"/>
          <w:vertAlign w:val="superscript"/>
        </w:rPr>
        <w:t>st</w:t>
      </w:r>
      <w:r w:rsidRPr="007669E4">
        <w:rPr>
          <w:rFonts w:ascii="Sylfaen" w:hAnsi="Sylfaen"/>
          <w:sz w:val="24"/>
          <w:szCs w:val="24"/>
        </w:rPr>
        <w:t>, the definition of COVID19 infection cases was approved and the country moved to active surveillance.</w:t>
      </w:r>
    </w:p>
    <w:p w:rsidR="00810D9A" w:rsidRPr="007669E4" w:rsidRDefault="00810D9A" w:rsidP="007E4D7B">
      <w:pPr>
        <w:jc w:val="both"/>
        <w:rPr>
          <w:rFonts w:ascii="Sylfaen" w:hAnsi="Sylfaen"/>
          <w:sz w:val="24"/>
          <w:szCs w:val="24"/>
        </w:rPr>
      </w:pPr>
      <w:r w:rsidRPr="007669E4">
        <w:rPr>
          <w:rFonts w:ascii="Sylfaen" w:hAnsi="Sylfaen"/>
          <w:sz w:val="24"/>
          <w:szCs w:val="24"/>
        </w:rPr>
        <w:t>On February 4</w:t>
      </w:r>
      <w:r w:rsidRPr="007669E4">
        <w:rPr>
          <w:rFonts w:ascii="Sylfaen" w:hAnsi="Sylfaen"/>
          <w:sz w:val="24"/>
          <w:szCs w:val="24"/>
          <w:vertAlign w:val="superscript"/>
        </w:rPr>
        <w:t>th</w:t>
      </w:r>
      <w:r w:rsidRPr="007669E4">
        <w:rPr>
          <w:rFonts w:ascii="Sylfaen" w:hAnsi="Sylfaen"/>
          <w:sz w:val="24"/>
          <w:szCs w:val="24"/>
        </w:rPr>
        <w:t xml:space="preserve"> the first COVID19 diagnostic testing was performed at the LUGAR laboratory by using PCR method. As of today, around 25,000 samples have been tested. At this stage, 12 laboratories are involved in diagnostic component and in addition 11 laboratories will be gradually involved.</w:t>
      </w:r>
    </w:p>
    <w:p w:rsidR="00810D9A" w:rsidRPr="007669E4" w:rsidRDefault="00810D9A" w:rsidP="007E4D7B">
      <w:pPr>
        <w:jc w:val="both"/>
        <w:rPr>
          <w:rFonts w:ascii="Sylfaen" w:hAnsi="Sylfaen"/>
          <w:sz w:val="24"/>
          <w:szCs w:val="24"/>
        </w:rPr>
      </w:pPr>
      <w:r w:rsidRPr="007669E4">
        <w:rPr>
          <w:rFonts w:ascii="Sylfaen" w:hAnsi="Sylfaen"/>
          <w:sz w:val="24"/>
          <w:szCs w:val="24"/>
        </w:rPr>
        <w:t>Various methodological recommendations and protocols related to the management and diagnostics of the novel coronavirus diseases were developed as well as video lectures and educational materials were produced and periodical revision of the documents is ongoing based on WHO recommendation.</w:t>
      </w:r>
    </w:p>
    <w:p w:rsidR="00810D9A" w:rsidRPr="007669E4" w:rsidRDefault="00810D9A" w:rsidP="007E4D7B">
      <w:pPr>
        <w:jc w:val="both"/>
        <w:rPr>
          <w:rFonts w:ascii="Sylfaen" w:hAnsi="Sylfaen"/>
          <w:sz w:val="24"/>
          <w:szCs w:val="24"/>
        </w:rPr>
      </w:pPr>
      <w:r w:rsidRPr="007669E4">
        <w:rPr>
          <w:rFonts w:ascii="Sylfaen" w:hAnsi="Sylfaen"/>
          <w:sz w:val="24"/>
          <w:szCs w:val="24"/>
        </w:rPr>
        <w:t>Infection prevention and control in healthcare settings is of critical importance. Therefore, on-site trainings (the rule of using PPE and further monitoring) for health care personnel in hospital and primary health care settings are conducted across the country on regular basis.</w:t>
      </w:r>
    </w:p>
    <w:p w:rsidR="00810D9A" w:rsidRPr="007669E4" w:rsidRDefault="00810D9A" w:rsidP="007E4D7B">
      <w:pPr>
        <w:jc w:val="both"/>
        <w:rPr>
          <w:rFonts w:ascii="Sylfaen" w:hAnsi="Sylfaen"/>
          <w:sz w:val="24"/>
          <w:szCs w:val="24"/>
        </w:rPr>
      </w:pPr>
      <w:r w:rsidRPr="007669E4">
        <w:rPr>
          <w:rFonts w:ascii="Sylfaen" w:hAnsi="Sylfaen"/>
          <w:sz w:val="24"/>
          <w:szCs w:val="24"/>
        </w:rPr>
        <w:t xml:space="preserve">The management, treatment and monitoring of suspicious and confirmed cases of COVID 19 are conducted in 34 health facilities. Apart from that, primary health care setting </w:t>
      </w:r>
      <w:proofErr w:type="gramStart"/>
      <w:r w:rsidRPr="007669E4">
        <w:rPr>
          <w:rFonts w:ascii="Sylfaen" w:hAnsi="Sylfaen"/>
          <w:sz w:val="24"/>
          <w:szCs w:val="24"/>
        </w:rPr>
        <w:t>are</w:t>
      </w:r>
      <w:proofErr w:type="gramEnd"/>
      <w:r w:rsidRPr="007669E4">
        <w:rPr>
          <w:rFonts w:ascii="Sylfaen" w:hAnsi="Sylfaen"/>
          <w:sz w:val="24"/>
          <w:szCs w:val="24"/>
        </w:rPr>
        <w:t xml:space="preserve"> also involved in diagnostic process of the patient with fever. There are around 15 so called fever clinics. </w:t>
      </w:r>
    </w:p>
    <w:p w:rsidR="00810D9A" w:rsidRPr="007669E4" w:rsidRDefault="00810D9A" w:rsidP="007E4D7B">
      <w:pPr>
        <w:jc w:val="both"/>
        <w:rPr>
          <w:rFonts w:ascii="Sylfaen" w:hAnsi="Sylfaen"/>
          <w:sz w:val="24"/>
          <w:szCs w:val="24"/>
        </w:rPr>
      </w:pPr>
      <w:r w:rsidRPr="007669E4">
        <w:rPr>
          <w:rFonts w:ascii="Sylfaen" w:hAnsi="Sylfaen"/>
          <w:sz w:val="24"/>
          <w:szCs w:val="24"/>
        </w:rPr>
        <w:t>According to the government's decision, COVID-19 prevention, diagnosis and treatment services are fully funded from the state budget.</w:t>
      </w:r>
    </w:p>
    <w:p w:rsidR="00810D9A" w:rsidRPr="007669E4" w:rsidRDefault="00810D9A" w:rsidP="007E4D7B">
      <w:pPr>
        <w:jc w:val="both"/>
        <w:rPr>
          <w:rFonts w:ascii="Sylfaen" w:hAnsi="Sylfaen"/>
          <w:sz w:val="24"/>
          <w:szCs w:val="24"/>
        </w:rPr>
      </w:pPr>
      <w:r w:rsidRPr="007669E4">
        <w:rPr>
          <w:rFonts w:ascii="Sylfaen" w:hAnsi="Sylfaen"/>
          <w:sz w:val="24"/>
          <w:szCs w:val="24"/>
        </w:rPr>
        <w:t xml:space="preserve">The government of Georgia, along with health protection of the population directs its efforts to save the economy. On April 24, the Georgian government presented a six-stage anti-crisis plan. </w:t>
      </w:r>
    </w:p>
    <w:p w:rsidR="00A7256B" w:rsidRPr="007669E4" w:rsidRDefault="00A7256B" w:rsidP="007E4D7B">
      <w:pPr>
        <w:jc w:val="both"/>
        <w:rPr>
          <w:rFonts w:ascii="Sylfaen" w:hAnsi="Sylfaen"/>
          <w:sz w:val="24"/>
          <w:szCs w:val="24"/>
        </w:rPr>
      </w:pPr>
      <w:r w:rsidRPr="007669E4">
        <w:rPr>
          <w:rFonts w:ascii="Sylfaen" w:hAnsi="Sylfaen"/>
          <w:sz w:val="24"/>
          <w:szCs w:val="24"/>
        </w:rPr>
        <w:t xml:space="preserve">Georgia has been a successful case in COVID-19 response across the World Health Organization (WHO) European Region, however in order to maintain the current success it requires additional substantial financial support from various donors. Government of France, </w:t>
      </w:r>
      <w:r w:rsidR="00DF425F" w:rsidRPr="007669E4">
        <w:rPr>
          <w:rFonts w:ascii="Sylfaen" w:hAnsi="Sylfaen"/>
          <w:sz w:val="24"/>
          <w:szCs w:val="24"/>
        </w:rPr>
        <w:t xml:space="preserve">also </w:t>
      </w:r>
      <w:r w:rsidRPr="007669E4">
        <w:rPr>
          <w:rFonts w:ascii="Sylfaen" w:hAnsi="Sylfaen"/>
          <w:sz w:val="24"/>
          <w:szCs w:val="24"/>
        </w:rPr>
        <w:t xml:space="preserve">The World Bank (WB) together with the Asian Infrastructure and Investment Bank (AIIB) prepared the Georgia Emergency COVID-19 Response Project with overall objective to prevent, detect, and respond to the threat posed by the COVID-19 pandemic and strengthen national systems for public health preparedness in Georgia. </w:t>
      </w:r>
    </w:p>
    <w:p w:rsidR="00CD0DFD" w:rsidRDefault="00CD0DFD" w:rsidP="007E4D7B">
      <w:pPr>
        <w:rPr>
          <w:rFonts w:ascii="Sylfaen" w:hAnsi="Sylfaen"/>
          <w:bCs/>
          <w:sz w:val="24"/>
          <w:szCs w:val="24"/>
          <w:lang w:val="en-GB"/>
        </w:rPr>
      </w:pPr>
    </w:p>
    <w:p w:rsidR="008662FE" w:rsidRPr="00CD0DFD" w:rsidRDefault="00CD0DFD" w:rsidP="007E4D7B">
      <w:pPr>
        <w:rPr>
          <w:rFonts w:ascii="Sylfaen" w:hAnsi="Sylfaen" w:cstheme="minorHAnsi"/>
          <w:b/>
          <w:sz w:val="24"/>
          <w:szCs w:val="24"/>
        </w:rPr>
      </w:pPr>
      <w:r w:rsidRPr="00CD0DFD">
        <w:rPr>
          <w:rFonts w:ascii="Sylfaen" w:hAnsi="Sylfaen" w:cstheme="minorHAnsi"/>
          <w:b/>
          <w:sz w:val="24"/>
          <w:szCs w:val="24"/>
        </w:rPr>
        <w:t xml:space="preserve">Pillar 3: </w:t>
      </w:r>
      <w:r w:rsidRPr="00CD0DFD">
        <w:rPr>
          <w:rFonts w:ascii="Sylfaen" w:hAnsi="Sylfaen" w:cstheme="minorHAnsi"/>
          <w:b/>
          <w:sz w:val="24"/>
          <w:szCs w:val="24"/>
        </w:rPr>
        <w:t>To optimize resources allocated to IDP needs</w:t>
      </w:r>
    </w:p>
    <w:p w:rsidR="008662FE" w:rsidRPr="00CD0DFD" w:rsidRDefault="00CD0DFD" w:rsidP="007E4D7B">
      <w:pPr>
        <w:rPr>
          <w:rFonts w:ascii="Sylfaen" w:hAnsi="Sylfaen"/>
          <w:b/>
          <w:bCs/>
          <w:color w:val="1F497D"/>
          <w:sz w:val="24"/>
          <w:szCs w:val="24"/>
          <w:lang w:val="ka-GE"/>
        </w:rPr>
      </w:pPr>
      <w:r w:rsidRPr="00CD0DFD">
        <w:rPr>
          <w:rFonts w:ascii="Sylfaen" w:hAnsi="Sylfaen"/>
          <w:b/>
          <w:bCs/>
          <w:sz w:val="24"/>
          <w:szCs w:val="24"/>
          <w:u w:val="single"/>
          <w:lang w:val="en-GB"/>
        </w:rPr>
        <w:t>Objective</w:t>
      </w:r>
      <w:r w:rsidR="008662FE" w:rsidRPr="00CD0DFD">
        <w:rPr>
          <w:rFonts w:ascii="Sylfaen" w:hAnsi="Sylfaen"/>
          <w:b/>
          <w:bCs/>
          <w:sz w:val="24"/>
          <w:szCs w:val="24"/>
          <w:u w:val="single"/>
          <w:lang w:val="en-GB"/>
        </w:rPr>
        <w:t xml:space="preserve"> 1:</w:t>
      </w:r>
      <w:r w:rsidR="008662FE" w:rsidRPr="007669E4">
        <w:rPr>
          <w:rFonts w:ascii="Sylfaen" w:hAnsi="Sylfaen"/>
          <w:b/>
          <w:bCs/>
          <w:sz w:val="24"/>
          <w:szCs w:val="24"/>
          <w:lang w:val="en-GB"/>
        </w:rPr>
        <w:t xml:space="preserve"> </w:t>
      </w:r>
      <w:r w:rsidR="008662FE" w:rsidRPr="00CD0DFD">
        <w:rPr>
          <w:rFonts w:ascii="Sylfaen" w:hAnsi="Sylfaen" w:cstheme="minorHAnsi"/>
          <w:b/>
          <w:color w:val="000000"/>
          <w:sz w:val="24"/>
          <w:szCs w:val="24"/>
          <w:lang w:val="en-GB"/>
        </w:rPr>
        <w:t xml:space="preserve">Accelerating the resettlement of IDPs living in Collapsing Collective </w:t>
      </w:r>
      <w:proofErr w:type="spellStart"/>
      <w:r w:rsidR="008662FE" w:rsidRPr="00CD0DFD">
        <w:rPr>
          <w:rFonts w:ascii="Sylfaen" w:hAnsi="Sylfaen" w:cstheme="minorHAnsi"/>
          <w:b/>
          <w:color w:val="000000"/>
          <w:sz w:val="24"/>
          <w:szCs w:val="24"/>
          <w:lang w:val="en-GB"/>
        </w:rPr>
        <w:t>Centers</w:t>
      </w:r>
      <w:proofErr w:type="spellEnd"/>
      <w:r w:rsidR="008662FE" w:rsidRPr="00CD0DFD">
        <w:rPr>
          <w:rFonts w:ascii="Sylfaen" w:hAnsi="Sylfaen" w:cstheme="minorHAnsi"/>
          <w:b/>
          <w:color w:val="000000"/>
          <w:sz w:val="24"/>
          <w:szCs w:val="24"/>
          <w:lang w:val="en-GB"/>
        </w:rPr>
        <w:t xml:space="preserve"> (the “CCCs”) and closing down of such </w:t>
      </w:r>
      <w:proofErr w:type="spellStart"/>
      <w:r w:rsidR="008662FE" w:rsidRPr="00CD0DFD">
        <w:rPr>
          <w:rFonts w:ascii="Sylfaen" w:hAnsi="Sylfaen" w:cstheme="minorHAnsi"/>
          <w:b/>
          <w:color w:val="000000"/>
          <w:sz w:val="24"/>
          <w:szCs w:val="24"/>
          <w:lang w:val="en-GB"/>
        </w:rPr>
        <w:t>centers</w:t>
      </w:r>
      <w:proofErr w:type="spellEnd"/>
      <w:r w:rsidR="008662FE" w:rsidRPr="00CD0DFD">
        <w:rPr>
          <w:rFonts w:ascii="Sylfaen" w:hAnsi="Sylfaen" w:cstheme="minorHAnsi"/>
          <w:b/>
          <w:color w:val="000000"/>
          <w:sz w:val="24"/>
          <w:szCs w:val="24"/>
          <w:lang w:val="ka-GE"/>
        </w:rPr>
        <w:t>.</w:t>
      </w:r>
    </w:p>
    <w:p w:rsidR="00CD0DFD" w:rsidRDefault="00CD0DFD" w:rsidP="007E4D7B">
      <w:pPr>
        <w:jc w:val="both"/>
        <w:rPr>
          <w:rFonts w:ascii="Times New Roman" w:eastAsia="Times New Roman" w:hAnsi="Times New Roman" w:cstheme="minorHAnsi"/>
          <w:color w:val="000000"/>
          <w:sz w:val="16"/>
          <w:szCs w:val="16"/>
          <w:lang w:val="en-GB" w:eastAsia="fr-FR"/>
        </w:rPr>
      </w:pPr>
      <w:r w:rsidRPr="007669E4">
        <w:rPr>
          <w:rFonts w:ascii="Sylfaen" w:hAnsi="Sylfaen" w:cstheme="minorHAnsi"/>
          <w:b/>
          <w:sz w:val="24"/>
          <w:szCs w:val="24"/>
          <w:u w:val="single"/>
          <w:shd w:val="clear" w:color="auto" w:fill="FFFFFF"/>
        </w:rPr>
        <w:t>Prior action(s) by the 2020</w:t>
      </w:r>
      <w:r>
        <w:rPr>
          <w:rFonts w:ascii="Times New Roman" w:eastAsia="Times New Roman" w:hAnsi="Times New Roman" w:cstheme="minorHAnsi"/>
          <w:color w:val="000000"/>
          <w:sz w:val="16"/>
          <w:szCs w:val="16"/>
          <w:lang w:val="en-GB" w:eastAsia="fr-FR"/>
        </w:rPr>
        <w:t>:</w:t>
      </w:r>
    </w:p>
    <w:p w:rsidR="008662FE" w:rsidRPr="00CD0DFD" w:rsidRDefault="008662FE" w:rsidP="007E4D7B">
      <w:pPr>
        <w:pStyle w:val="ListParagraph"/>
        <w:numPr>
          <w:ilvl w:val="0"/>
          <w:numId w:val="12"/>
        </w:numPr>
        <w:jc w:val="both"/>
        <w:rPr>
          <w:rFonts w:ascii="Sylfaen" w:hAnsi="Sylfaen" w:cstheme="minorHAnsi"/>
          <w:sz w:val="24"/>
          <w:szCs w:val="24"/>
          <w:lang w:val="en-GB"/>
        </w:rPr>
      </w:pPr>
      <w:r w:rsidRPr="00CD0DFD">
        <w:rPr>
          <w:rFonts w:ascii="Sylfaen" w:eastAsia="Times New Roman" w:hAnsi="Sylfaen" w:cstheme="minorHAnsi"/>
          <w:sz w:val="24"/>
          <w:szCs w:val="24"/>
          <w:lang w:val="en-GB" w:eastAsia="fr-FR"/>
        </w:rPr>
        <w:t>By June 2020, the Ministry will prepare an intermediary note presenting the number of families which have already been resettled.</w:t>
      </w:r>
    </w:p>
    <w:p w:rsidR="008662FE" w:rsidRPr="007669E4" w:rsidRDefault="008662FE" w:rsidP="007E4D7B">
      <w:pPr>
        <w:jc w:val="both"/>
        <w:rPr>
          <w:rFonts w:ascii="Sylfaen" w:hAnsi="Sylfaen" w:cstheme="minorHAnsi"/>
          <w:sz w:val="24"/>
          <w:szCs w:val="24"/>
        </w:rPr>
      </w:pPr>
      <w:r w:rsidRPr="007669E4">
        <w:rPr>
          <w:rFonts w:ascii="Sylfaen" w:hAnsi="Sylfaen" w:cstheme="minorHAnsi"/>
          <w:b/>
          <w:sz w:val="24"/>
          <w:szCs w:val="24"/>
          <w:lang w:val="en-GB"/>
        </w:rPr>
        <w:t>Implementation:</w:t>
      </w:r>
      <w:r w:rsidRPr="007669E4">
        <w:rPr>
          <w:rFonts w:ascii="Sylfaen" w:hAnsi="Sylfaen" w:cstheme="minorHAnsi"/>
          <w:sz w:val="24"/>
          <w:szCs w:val="24"/>
          <w:lang w:val="en-GB"/>
        </w:rPr>
        <w:t xml:space="preserve"> </w:t>
      </w:r>
      <w:r w:rsidRPr="007669E4">
        <w:rPr>
          <w:rFonts w:ascii="Sylfaen" w:hAnsi="Sylfaen" w:cstheme="minorHAnsi"/>
          <w:sz w:val="24"/>
          <w:szCs w:val="24"/>
        </w:rPr>
        <w:t>D</w:t>
      </w:r>
      <w:proofErr w:type="spellStart"/>
      <w:r w:rsidRPr="007669E4">
        <w:rPr>
          <w:rFonts w:ascii="Sylfaen" w:hAnsi="Sylfaen" w:cstheme="minorHAnsi"/>
          <w:sz w:val="24"/>
          <w:szCs w:val="24"/>
          <w:lang w:val="en-GB"/>
        </w:rPr>
        <w:t>uring</w:t>
      </w:r>
      <w:proofErr w:type="spellEnd"/>
      <w:r w:rsidRPr="007669E4">
        <w:rPr>
          <w:rFonts w:ascii="Sylfaen" w:hAnsi="Sylfaen" w:cstheme="minorHAnsi"/>
          <w:sz w:val="24"/>
          <w:szCs w:val="24"/>
          <w:lang w:val="en-GB"/>
        </w:rPr>
        <w:t xml:space="preserve"> the reporting period (from November 201</w:t>
      </w:r>
      <w:r w:rsidRPr="007669E4">
        <w:rPr>
          <w:rFonts w:ascii="Sylfaen" w:hAnsi="Sylfaen" w:cstheme="minorHAnsi"/>
          <w:sz w:val="24"/>
          <w:szCs w:val="24"/>
          <w:lang w:val="ka-GE"/>
        </w:rPr>
        <w:t>8</w:t>
      </w:r>
      <w:r w:rsidRPr="007669E4">
        <w:rPr>
          <w:rFonts w:ascii="Sylfaen" w:hAnsi="Sylfaen" w:cstheme="minorHAnsi"/>
          <w:sz w:val="24"/>
          <w:szCs w:val="24"/>
          <w:lang w:val="en-GB"/>
        </w:rPr>
        <w:t>, until June 2020), in total 2 CCCs have been closed, and 18 families that were lawfully living in such buildings, have been resettled.</w:t>
      </w:r>
      <w:r w:rsidRPr="007669E4">
        <w:rPr>
          <w:rFonts w:ascii="Sylfaen" w:hAnsi="Sylfaen" w:cstheme="minorHAnsi"/>
          <w:sz w:val="24"/>
          <w:szCs w:val="24"/>
          <w:lang w:val="ka-GE"/>
        </w:rPr>
        <w:t xml:space="preserve"> </w:t>
      </w:r>
      <w:r w:rsidRPr="007669E4">
        <w:rPr>
          <w:rFonts w:ascii="Sylfaen" w:hAnsi="Sylfaen" w:cstheme="minorHAnsi"/>
          <w:sz w:val="24"/>
          <w:szCs w:val="24"/>
        </w:rPr>
        <w:t>List of closed CCCs and resettled IDPs are presented in Evidence 1.1.</w:t>
      </w:r>
      <w:r w:rsidRPr="007669E4">
        <w:rPr>
          <w:rFonts w:ascii="Sylfaen" w:hAnsi="Sylfaen" w:cstheme="minorHAnsi"/>
          <w:sz w:val="24"/>
          <w:szCs w:val="24"/>
          <w:lang w:val="ka-GE"/>
        </w:rPr>
        <w:t xml:space="preserve"> </w:t>
      </w:r>
      <w:r w:rsidRPr="007669E4">
        <w:rPr>
          <w:rFonts w:ascii="Sylfaen" w:hAnsi="Sylfaen" w:cstheme="minorHAnsi"/>
          <w:sz w:val="24"/>
          <w:szCs w:val="24"/>
        </w:rPr>
        <w:t>It should be noticed that due to pandemic all monitoring activities have been halted and as a result, resettlement process of IDPs has also stopped. It is expected that as soon as restrictions are lifted, the process will be relaunched and the annual target will be reached.</w:t>
      </w:r>
    </w:p>
    <w:p w:rsidR="00CD0DFD" w:rsidRDefault="00CD0DFD" w:rsidP="007E4D7B">
      <w:pPr>
        <w:rPr>
          <w:rFonts w:ascii="Sylfaen" w:hAnsi="Sylfaen" w:cstheme="minorHAnsi"/>
          <w:b/>
          <w:sz w:val="24"/>
          <w:szCs w:val="24"/>
        </w:rPr>
      </w:pPr>
    </w:p>
    <w:p w:rsidR="00CD0DFD" w:rsidRPr="00CD0DFD" w:rsidRDefault="00CD0DFD" w:rsidP="007E4D7B">
      <w:pPr>
        <w:rPr>
          <w:rFonts w:ascii="Sylfaen" w:hAnsi="Sylfaen" w:cstheme="minorHAnsi"/>
          <w:b/>
          <w:sz w:val="24"/>
          <w:szCs w:val="24"/>
        </w:rPr>
      </w:pPr>
      <w:r w:rsidRPr="00CD0DFD">
        <w:rPr>
          <w:rFonts w:ascii="Sylfaen" w:hAnsi="Sylfaen" w:cstheme="minorHAnsi"/>
          <w:b/>
          <w:sz w:val="24"/>
          <w:szCs w:val="24"/>
        </w:rPr>
        <w:t>Pillar 3: To optimize resources allocated to IDP needs</w:t>
      </w:r>
    </w:p>
    <w:p w:rsidR="008662FE" w:rsidRPr="007669E4" w:rsidRDefault="00CD0DFD" w:rsidP="007E4D7B">
      <w:pPr>
        <w:rPr>
          <w:rFonts w:ascii="Sylfaen" w:hAnsi="Sylfaen" w:cstheme="minorHAnsi"/>
          <w:sz w:val="24"/>
          <w:szCs w:val="24"/>
          <w:lang w:val="en-GB"/>
        </w:rPr>
      </w:pPr>
      <w:r w:rsidRPr="00CD0DFD">
        <w:rPr>
          <w:rFonts w:ascii="Sylfaen" w:hAnsi="Sylfaen" w:cstheme="minorHAnsi"/>
          <w:b/>
          <w:sz w:val="24"/>
          <w:szCs w:val="24"/>
          <w:u w:val="single"/>
          <w:lang w:val="en-GB"/>
        </w:rPr>
        <w:t>Objective</w:t>
      </w:r>
      <w:r w:rsidR="008662FE" w:rsidRPr="00CD0DFD">
        <w:rPr>
          <w:rFonts w:ascii="Sylfaen" w:hAnsi="Sylfaen" w:cstheme="minorHAnsi"/>
          <w:b/>
          <w:sz w:val="24"/>
          <w:szCs w:val="24"/>
          <w:u w:val="single"/>
          <w:lang w:val="en-GB"/>
        </w:rPr>
        <w:t xml:space="preserve"> 2</w:t>
      </w:r>
      <w:r w:rsidR="008662FE" w:rsidRPr="007669E4">
        <w:rPr>
          <w:rFonts w:ascii="Sylfaen" w:hAnsi="Sylfaen" w:cstheme="minorHAnsi"/>
          <w:b/>
          <w:sz w:val="24"/>
          <w:szCs w:val="24"/>
          <w:lang w:val="en-GB"/>
        </w:rPr>
        <w:t>:</w:t>
      </w:r>
      <w:r w:rsidR="008662FE" w:rsidRPr="007669E4">
        <w:rPr>
          <w:rFonts w:ascii="Sylfaen" w:hAnsi="Sylfaen" w:cstheme="minorHAnsi"/>
          <w:sz w:val="24"/>
          <w:szCs w:val="24"/>
          <w:lang w:val="en-GB"/>
        </w:rPr>
        <w:t xml:space="preserve"> </w:t>
      </w:r>
      <w:r w:rsidR="008662FE" w:rsidRPr="00CD0DFD">
        <w:rPr>
          <w:rFonts w:ascii="Sylfaen" w:hAnsi="Sylfaen" w:cstheme="minorHAnsi"/>
          <w:b/>
          <w:color w:val="000000"/>
          <w:sz w:val="24"/>
          <w:szCs w:val="24"/>
          <w:lang w:val="en-GB"/>
        </w:rPr>
        <w:t>Raising awareness about the necessity to reform the IDP allowance system</w:t>
      </w:r>
    </w:p>
    <w:p w:rsidR="00F91135" w:rsidRDefault="00F91135" w:rsidP="007E4D7B">
      <w:pPr>
        <w:jc w:val="both"/>
        <w:rPr>
          <w:rFonts w:ascii="Times New Roman" w:eastAsia="Times New Roman" w:hAnsi="Times New Roman" w:cstheme="minorHAnsi"/>
          <w:color w:val="000000"/>
          <w:sz w:val="16"/>
          <w:szCs w:val="16"/>
          <w:lang w:val="en-GB" w:eastAsia="fr-FR"/>
        </w:rPr>
      </w:pPr>
      <w:r w:rsidRPr="007669E4">
        <w:rPr>
          <w:rFonts w:ascii="Sylfaen" w:hAnsi="Sylfaen" w:cstheme="minorHAnsi"/>
          <w:b/>
          <w:sz w:val="24"/>
          <w:szCs w:val="24"/>
          <w:u w:val="single"/>
          <w:shd w:val="clear" w:color="auto" w:fill="FFFFFF"/>
        </w:rPr>
        <w:t>Prior action(s) by the 2020</w:t>
      </w:r>
      <w:r>
        <w:rPr>
          <w:rFonts w:ascii="Times New Roman" w:eastAsia="Times New Roman" w:hAnsi="Times New Roman" w:cstheme="minorHAnsi"/>
          <w:color w:val="000000"/>
          <w:sz w:val="16"/>
          <w:szCs w:val="16"/>
          <w:lang w:val="en-GB" w:eastAsia="fr-FR"/>
        </w:rPr>
        <w:t>:</w:t>
      </w:r>
    </w:p>
    <w:p w:rsidR="008662FE" w:rsidRPr="00F91135" w:rsidRDefault="008662FE" w:rsidP="007E4D7B">
      <w:pPr>
        <w:pStyle w:val="ListParagraph"/>
        <w:numPr>
          <w:ilvl w:val="0"/>
          <w:numId w:val="12"/>
        </w:numPr>
        <w:jc w:val="both"/>
        <w:rPr>
          <w:rFonts w:ascii="Sylfaen" w:eastAsia="Times New Roman" w:hAnsi="Sylfaen" w:cstheme="minorHAnsi"/>
          <w:color w:val="000000"/>
          <w:sz w:val="24"/>
          <w:szCs w:val="24"/>
          <w:lang w:val="en-GB" w:eastAsia="fr-FR"/>
        </w:rPr>
      </w:pPr>
      <w:r w:rsidRPr="00F91135">
        <w:rPr>
          <w:rFonts w:ascii="Sylfaen" w:eastAsia="Times New Roman" w:hAnsi="Sylfaen" w:cstheme="minorHAnsi"/>
          <w:color w:val="000000"/>
          <w:sz w:val="24"/>
          <w:szCs w:val="24"/>
          <w:lang w:val="en-GB" w:eastAsia="fr-FR"/>
        </w:rPr>
        <w:t>The report on the consultation campaigns conducted in 2019/beg. 2020 is finalized.</w:t>
      </w:r>
    </w:p>
    <w:p w:rsidR="008662FE" w:rsidRPr="00F91135" w:rsidRDefault="008662FE" w:rsidP="007E4D7B">
      <w:pPr>
        <w:pStyle w:val="ListParagraph"/>
        <w:numPr>
          <w:ilvl w:val="0"/>
          <w:numId w:val="12"/>
        </w:numPr>
        <w:jc w:val="both"/>
        <w:rPr>
          <w:rFonts w:ascii="Sylfaen" w:eastAsia="Times New Roman" w:hAnsi="Sylfaen" w:cstheme="minorHAnsi"/>
          <w:color w:val="000000"/>
          <w:sz w:val="24"/>
          <w:szCs w:val="24"/>
          <w:lang w:val="en-GB" w:eastAsia="fr-FR"/>
        </w:rPr>
      </w:pPr>
      <w:r w:rsidRPr="00F91135">
        <w:rPr>
          <w:rFonts w:ascii="Sylfaen" w:eastAsia="Times New Roman" w:hAnsi="Sylfaen" w:cstheme="minorHAnsi"/>
          <w:color w:val="000000"/>
          <w:sz w:val="24"/>
          <w:szCs w:val="24"/>
          <w:lang w:val="en-GB" w:eastAsia="fr-FR"/>
        </w:rPr>
        <w:t>Social and legal impact of the different reform scenarios has been assessed.</w:t>
      </w:r>
    </w:p>
    <w:p w:rsidR="008662FE" w:rsidRPr="00F91135" w:rsidRDefault="008662FE" w:rsidP="007E4D7B">
      <w:pPr>
        <w:pStyle w:val="ListParagraph"/>
        <w:numPr>
          <w:ilvl w:val="0"/>
          <w:numId w:val="12"/>
        </w:numPr>
        <w:jc w:val="both"/>
        <w:rPr>
          <w:rFonts w:ascii="Sylfaen" w:eastAsia="Times New Roman" w:hAnsi="Sylfaen" w:cstheme="minorHAnsi"/>
          <w:color w:val="000000"/>
          <w:sz w:val="24"/>
          <w:szCs w:val="24"/>
          <w:lang w:val="en-GB" w:eastAsia="fr-FR"/>
        </w:rPr>
      </w:pPr>
      <w:r w:rsidRPr="00F91135">
        <w:rPr>
          <w:rFonts w:ascii="Sylfaen" w:eastAsia="Times New Roman" w:hAnsi="Sylfaen" w:cstheme="minorHAnsi"/>
          <w:color w:val="000000"/>
          <w:sz w:val="24"/>
          <w:szCs w:val="24"/>
          <w:lang w:val="en-GB" w:eastAsia="fr-FR"/>
        </w:rPr>
        <w:t xml:space="preserve">Based on this analysis, policy options have been further detailed and costed and the Ministry has been able to define the main outlines of the reform and which will serve as a basis for the draft law. </w:t>
      </w:r>
    </w:p>
    <w:p w:rsidR="008662FE" w:rsidRPr="007669E4" w:rsidRDefault="008662FE" w:rsidP="007E4D7B">
      <w:pPr>
        <w:jc w:val="both"/>
        <w:rPr>
          <w:rFonts w:ascii="Sylfaen" w:hAnsi="Sylfaen"/>
          <w:sz w:val="24"/>
          <w:szCs w:val="24"/>
        </w:rPr>
      </w:pPr>
      <w:r w:rsidRPr="007669E4">
        <w:rPr>
          <w:rFonts w:ascii="Sylfaen" w:hAnsi="Sylfaen"/>
          <w:b/>
          <w:sz w:val="24"/>
          <w:szCs w:val="24"/>
        </w:rPr>
        <w:t>Implementation:</w:t>
      </w:r>
      <w:r w:rsidRPr="007669E4">
        <w:rPr>
          <w:rFonts w:ascii="Sylfaen" w:hAnsi="Sylfaen"/>
          <w:sz w:val="24"/>
          <w:szCs w:val="24"/>
        </w:rPr>
        <w:t xml:space="preserve"> IDPs have been surveyed during the 16 Focus Group Discussions that took </w:t>
      </w:r>
      <w:r w:rsidR="00F91135" w:rsidRPr="007669E4">
        <w:rPr>
          <w:rFonts w:ascii="Sylfaen" w:hAnsi="Sylfaen"/>
          <w:sz w:val="24"/>
          <w:szCs w:val="24"/>
        </w:rPr>
        <w:t>place</w:t>
      </w:r>
      <w:r w:rsidRPr="007669E4">
        <w:rPr>
          <w:rFonts w:ascii="Sylfaen" w:hAnsi="Sylfaen"/>
          <w:sz w:val="24"/>
          <w:szCs w:val="24"/>
        </w:rPr>
        <w:t xml:space="preserve"> in November and December 2019 (jointly by Technical Assistance Project and IDP Women’s Association “Consent”). In total, 148 IDPs participated and he list of attendants is presented in Evidence 2.1.</w:t>
      </w:r>
    </w:p>
    <w:p w:rsidR="008662FE" w:rsidRPr="007669E4" w:rsidRDefault="008662FE" w:rsidP="007E4D7B">
      <w:pPr>
        <w:jc w:val="both"/>
        <w:rPr>
          <w:rFonts w:ascii="Sylfaen" w:hAnsi="Sylfaen"/>
          <w:sz w:val="24"/>
          <w:szCs w:val="24"/>
        </w:rPr>
      </w:pPr>
      <w:r w:rsidRPr="007669E4">
        <w:rPr>
          <w:rFonts w:ascii="Sylfaen" w:hAnsi="Sylfaen"/>
          <w:sz w:val="24"/>
          <w:szCs w:val="24"/>
        </w:rPr>
        <w:t xml:space="preserve">Based on the result of consultation process, a report is prepared where different IDPs monthly allowance models are analyzed (Evidence 2.2). An expert of Expertise </w:t>
      </w:r>
      <w:proofErr w:type="spellStart"/>
      <w:r w:rsidRPr="007669E4">
        <w:rPr>
          <w:rFonts w:ascii="Sylfaen" w:hAnsi="Sylfaen"/>
          <w:sz w:val="24"/>
          <w:szCs w:val="24"/>
        </w:rPr>
        <w:t>Française</w:t>
      </w:r>
      <w:proofErr w:type="spellEnd"/>
      <w:r w:rsidRPr="007669E4">
        <w:rPr>
          <w:rFonts w:ascii="Sylfaen" w:hAnsi="Sylfaen"/>
          <w:sz w:val="24"/>
          <w:szCs w:val="24"/>
        </w:rPr>
        <w:t xml:space="preserve"> has also prepared a model, which allow us to calculate costs of different models.</w:t>
      </w:r>
      <w:r w:rsidRPr="007669E4">
        <w:rPr>
          <w:rFonts w:ascii="Sylfaen" w:hAnsi="Sylfaen"/>
          <w:sz w:val="24"/>
          <w:szCs w:val="24"/>
          <w:lang w:val="ka-GE"/>
        </w:rPr>
        <w:t xml:space="preserve">  </w:t>
      </w:r>
      <w:r w:rsidRPr="007669E4">
        <w:rPr>
          <w:rFonts w:ascii="Sylfaen" w:hAnsi="Sylfaen"/>
          <w:sz w:val="24"/>
          <w:szCs w:val="24"/>
        </w:rPr>
        <w:t xml:space="preserve">Legal analysis of different models </w:t>
      </w:r>
      <w:proofErr w:type="gramStart"/>
      <w:r w:rsidRPr="007669E4">
        <w:rPr>
          <w:rFonts w:ascii="Sylfaen" w:hAnsi="Sylfaen"/>
          <w:sz w:val="24"/>
          <w:szCs w:val="24"/>
        </w:rPr>
        <w:t>have</w:t>
      </w:r>
      <w:proofErr w:type="gramEnd"/>
      <w:r w:rsidRPr="007669E4">
        <w:rPr>
          <w:rFonts w:ascii="Sylfaen" w:hAnsi="Sylfaen"/>
          <w:sz w:val="24"/>
          <w:szCs w:val="24"/>
        </w:rPr>
        <w:t xml:space="preserve"> been also prepared (Evidence 2.3). Based on these reports, the main </w:t>
      </w:r>
      <w:r w:rsidRPr="007669E4">
        <w:rPr>
          <w:rFonts w:ascii="Sylfaen" w:hAnsi="Sylfaen"/>
          <w:sz w:val="24"/>
          <w:szCs w:val="24"/>
        </w:rPr>
        <w:lastRenderedPageBreak/>
        <w:t>outline of the reform has been prepared (Evidence 2.4), which will serve a basis for elaborating the draft law.</w:t>
      </w:r>
    </w:p>
    <w:p w:rsidR="00CD0DFD" w:rsidRDefault="00CD0DFD" w:rsidP="007E4D7B">
      <w:pPr>
        <w:rPr>
          <w:rFonts w:ascii="Sylfaen" w:hAnsi="Sylfaen" w:cstheme="minorHAnsi"/>
          <w:b/>
          <w:sz w:val="24"/>
          <w:szCs w:val="24"/>
        </w:rPr>
      </w:pPr>
    </w:p>
    <w:p w:rsidR="00CD0DFD" w:rsidRPr="00CD0DFD" w:rsidRDefault="00CD0DFD" w:rsidP="007E4D7B">
      <w:pPr>
        <w:rPr>
          <w:rFonts w:ascii="Sylfaen" w:hAnsi="Sylfaen" w:cstheme="minorHAnsi"/>
          <w:b/>
          <w:sz w:val="24"/>
          <w:szCs w:val="24"/>
        </w:rPr>
      </w:pPr>
      <w:r w:rsidRPr="00CD0DFD">
        <w:rPr>
          <w:rFonts w:ascii="Sylfaen" w:hAnsi="Sylfaen" w:cstheme="minorHAnsi"/>
          <w:b/>
          <w:sz w:val="24"/>
          <w:szCs w:val="24"/>
        </w:rPr>
        <w:t>Pillar 3: To optimize resources allocated to IDP needs</w:t>
      </w:r>
    </w:p>
    <w:p w:rsidR="008662FE" w:rsidRPr="007669E4" w:rsidRDefault="00CD0DFD" w:rsidP="007E4D7B">
      <w:pPr>
        <w:rPr>
          <w:rFonts w:ascii="Sylfaen" w:hAnsi="Sylfaen"/>
          <w:sz w:val="24"/>
          <w:szCs w:val="24"/>
        </w:rPr>
      </w:pPr>
      <w:r>
        <w:rPr>
          <w:rFonts w:ascii="Sylfaen" w:hAnsi="Sylfaen"/>
          <w:b/>
          <w:sz w:val="24"/>
          <w:szCs w:val="24"/>
        </w:rPr>
        <w:t>Objective</w:t>
      </w:r>
      <w:r w:rsidR="008662FE" w:rsidRPr="007669E4">
        <w:rPr>
          <w:rFonts w:ascii="Sylfaen" w:hAnsi="Sylfaen"/>
          <w:b/>
          <w:sz w:val="24"/>
          <w:szCs w:val="24"/>
        </w:rPr>
        <w:t xml:space="preserve"> 3:</w:t>
      </w:r>
      <w:r w:rsidR="008662FE" w:rsidRPr="007669E4">
        <w:rPr>
          <w:rFonts w:ascii="Sylfaen" w:hAnsi="Sylfaen"/>
          <w:sz w:val="24"/>
          <w:szCs w:val="24"/>
        </w:rPr>
        <w:t xml:space="preserve"> </w:t>
      </w:r>
      <w:r w:rsidR="008662FE" w:rsidRPr="00CD0DFD">
        <w:rPr>
          <w:rFonts w:ascii="Sylfaen" w:hAnsi="Sylfaen" w:cstheme="minorHAnsi"/>
          <w:b/>
          <w:color w:val="000000"/>
          <w:sz w:val="24"/>
          <w:szCs w:val="24"/>
          <w:lang w:val="en-GB"/>
        </w:rPr>
        <w:t>Identifying and assisting vulnerable IDPs</w:t>
      </w:r>
    </w:p>
    <w:p w:rsidR="00CD0DFD" w:rsidRDefault="00CD0DFD" w:rsidP="007E4D7B">
      <w:pPr>
        <w:jc w:val="both"/>
        <w:rPr>
          <w:rFonts w:ascii="Times New Roman" w:eastAsia="Times New Roman" w:hAnsi="Times New Roman" w:cstheme="minorHAnsi"/>
          <w:color w:val="000000"/>
          <w:sz w:val="16"/>
          <w:szCs w:val="16"/>
          <w:lang w:val="en-GB" w:eastAsia="fr-FR"/>
        </w:rPr>
      </w:pPr>
      <w:r w:rsidRPr="007669E4">
        <w:rPr>
          <w:rFonts w:ascii="Sylfaen" w:hAnsi="Sylfaen" w:cstheme="minorHAnsi"/>
          <w:b/>
          <w:sz w:val="24"/>
          <w:szCs w:val="24"/>
          <w:u w:val="single"/>
          <w:shd w:val="clear" w:color="auto" w:fill="FFFFFF"/>
        </w:rPr>
        <w:t>Prior action(s) by the 2020</w:t>
      </w:r>
      <w:r>
        <w:rPr>
          <w:rFonts w:ascii="Times New Roman" w:eastAsia="Times New Roman" w:hAnsi="Times New Roman" w:cstheme="minorHAnsi"/>
          <w:color w:val="000000"/>
          <w:sz w:val="16"/>
          <w:szCs w:val="16"/>
          <w:lang w:val="en-GB" w:eastAsia="fr-FR"/>
        </w:rPr>
        <w:t>:</w:t>
      </w:r>
    </w:p>
    <w:p w:rsidR="00CD0DFD" w:rsidRPr="00CD0DFD" w:rsidRDefault="00CD0DFD" w:rsidP="007E4D7B">
      <w:pPr>
        <w:pStyle w:val="ListParagraph"/>
        <w:numPr>
          <w:ilvl w:val="0"/>
          <w:numId w:val="11"/>
        </w:numPr>
        <w:jc w:val="both"/>
        <w:rPr>
          <w:rFonts w:ascii="Sylfaen" w:eastAsia="Times New Roman" w:hAnsi="Sylfaen" w:cstheme="minorHAnsi"/>
          <w:color w:val="000000"/>
          <w:sz w:val="24"/>
          <w:szCs w:val="24"/>
          <w:lang w:val="en-GB" w:eastAsia="fr-FR"/>
        </w:rPr>
      </w:pPr>
      <w:r w:rsidRPr="00CD0DFD">
        <w:rPr>
          <w:rFonts w:ascii="Sylfaen" w:eastAsia="Times New Roman" w:hAnsi="Sylfaen" w:cstheme="minorHAnsi"/>
          <w:color w:val="000000"/>
          <w:sz w:val="24"/>
          <w:szCs w:val="24"/>
          <w:lang w:val="en-GB" w:eastAsia="fr-FR"/>
        </w:rPr>
        <w:t>The report on the consultation campaigns conducted in 2019/beg. 2020 is finalized.</w:t>
      </w:r>
    </w:p>
    <w:p w:rsidR="00CD0DFD" w:rsidRPr="00CD0DFD" w:rsidRDefault="00CD0DFD" w:rsidP="007E4D7B">
      <w:pPr>
        <w:pStyle w:val="ListParagraph"/>
        <w:numPr>
          <w:ilvl w:val="0"/>
          <w:numId w:val="11"/>
        </w:numPr>
        <w:jc w:val="both"/>
        <w:rPr>
          <w:rFonts w:ascii="Sylfaen" w:eastAsia="Times New Roman" w:hAnsi="Sylfaen" w:cstheme="minorHAnsi"/>
          <w:color w:val="000000"/>
          <w:sz w:val="24"/>
          <w:szCs w:val="24"/>
          <w:lang w:val="en-GB" w:eastAsia="fr-FR"/>
        </w:rPr>
      </w:pPr>
      <w:r w:rsidRPr="00CD0DFD">
        <w:rPr>
          <w:rFonts w:ascii="Sylfaen" w:eastAsia="Times New Roman" w:hAnsi="Sylfaen" w:cstheme="minorHAnsi"/>
          <w:color w:val="000000"/>
          <w:sz w:val="24"/>
          <w:szCs w:val="24"/>
          <w:lang w:val="en-GB" w:eastAsia="fr-FR"/>
        </w:rPr>
        <w:t>Social and legal impact of the different reform scenarios has been assessed.</w:t>
      </w:r>
    </w:p>
    <w:p w:rsidR="00CD0DFD" w:rsidRPr="00CD0DFD" w:rsidRDefault="00CD0DFD" w:rsidP="007E4D7B">
      <w:pPr>
        <w:pStyle w:val="ListParagraph"/>
        <w:numPr>
          <w:ilvl w:val="0"/>
          <w:numId w:val="11"/>
        </w:numPr>
        <w:jc w:val="both"/>
        <w:rPr>
          <w:rFonts w:ascii="Sylfaen" w:eastAsia="Times New Roman" w:hAnsi="Sylfaen" w:cstheme="minorHAnsi"/>
          <w:color w:val="000000"/>
          <w:sz w:val="24"/>
          <w:szCs w:val="24"/>
          <w:lang w:val="en-GB" w:eastAsia="fr-FR"/>
        </w:rPr>
      </w:pPr>
      <w:r w:rsidRPr="00CD0DFD">
        <w:rPr>
          <w:rFonts w:ascii="Sylfaen" w:eastAsia="Times New Roman" w:hAnsi="Sylfaen" w:cstheme="minorHAnsi"/>
          <w:color w:val="000000"/>
          <w:sz w:val="24"/>
          <w:szCs w:val="24"/>
          <w:lang w:val="en-GB" w:eastAsia="fr-FR"/>
        </w:rPr>
        <w:t xml:space="preserve">Based on this analysis, policy options have been further detailed and costed and the Ministry has been able to define the main outlines of the reform and which will serve as a basis for the draft law. </w:t>
      </w:r>
    </w:p>
    <w:p w:rsidR="00810D9A" w:rsidRPr="007669E4" w:rsidRDefault="008662FE" w:rsidP="007E4D7B">
      <w:pPr>
        <w:jc w:val="both"/>
        <w:rPr>
          <w:rFonts w:ascii="Sylfaen" w:hAnsi="Sylfaen" w:cstheme="minorHAnsi"/>
          <w:color w:val="000000"/>
          <w:sz w:val="24"/>
          <w:szCs w:val="24"/>
        </w:rPr>
      </w:pPr>
      <w:r w:rsidRPr="007669E4">
        <w:rPr>
          <w:rFonts w:ascii="Sylfaen" w:hAnsi="Sylfaen" w:cstheme="minorHAnsi"/>
          <w:b/>
          <w:color w:val="000000"/>
          <w:sz w:val="24"/>
          <w:szCs w:val="24"/>
        </w:rPr>
        <w:t>Implementation:</w:t>
      </w:r>
      <w:r w:rsidRPr="007669E4">
        <w:rPr>
          <w:rFonts w:ascii="Sylfaen" w:hAnsi="Sylfaen" w:cstheme="minorHAnsi"/>
          <w:color w:val="000000"/>
          <w:sz w:val="24"/>
          <w:szCs w:val="24"/>
        </w:rPr>
        <w:t xml:space="preserve"> </w:t>
      </w:r>
      <w:r w:rsidRPr="007669E4">
        <w:rPr>
          <w:rFonts w:ascii="Sylfaen" w:eastAsia="Times New Roman" w:hAnsi="Sylfaen" w:cstheme="minorHAnsi"/>
          <w:color w:val="000000"/>
          <w:sz w:val="24"/>
          <w:szCs w:val="24"/>
          <w:lang w:val="en-GB" w:eastAsia="fr-FR"/>
        </w:rPr>
        <w:t>Criteria for the selection process of the 200 eligible IDPs are finalized (Evidence 3.1), and implementation of the program has been foreseen in the Livelihoods Action Plan</w:t>
      </w:r>
      <w:r w:rsidRPr="007669E4">
        <w:rPr>
          <w:rFonts w:ascii="Sylfaen" w:eastAsia="Times New Roman" w:hAnsi="Sylfaen" w:cstheme="minorHAnsi"/>
          <w:color w:val="000000"/>
          <w:sz w:val="24"/>
          <w:szCs w:val="24"/>
          <w:lang w:val="ka-GE" w:eastAsia="fr-FR"/>
        </w:rPr>
        <w:t xml:space="preserve"> (</w:t>
      </w:r>
      <w:r w:rsidRPr="007669E4">
        <w:rPr>
          <w:rFonts w:ascii="Sylfaen" w:eastAsia="Times New Roman" w:hAnsi="Sylfaen" w:cstheme="minorHAnsi"/>
          <w:color w:val="000000"/>
          <w:sz w:val="24"/>
          <w:szCs w:val="24"/>
          <w:lang w:eastAsia="fr-FR"/>
        </w:rPr>
        <w:t xml:space="preserve">activity </w:t>
      </w:r>
      <w:r w:rsidRPr="007669E4">
        <w:rPr>
          <w:rFonts w:ascii="Sylfaen" w:eastAsia="Times New Roman" w:hAnsi="Sylfaen" w:cstheme="minorHAnsi"/>
          <w:color w:val="000000"/>
          <w:sz w:val="24"/>
          <w:szCs w:val="24"/>
          <w:lang w:val="ka-GE" w:eastAsia="fr-FR"/>
        </w:rPr>
        <w:t>3.4.1.)</w:t>
      </w:r>
      <w:r w:rsidRPr="007669E4">
        <w:rPr>
          <w:rFonts w:ascii="Sylfaen" w:eastAsia="Times New Roman" w:hAnsi="Sylfaen" w:cstheme="minorHAnsi"/>
          <w:color w:val="000000"/>
          <w:sz w:val="24"/>
          <w:szCs w:val="24"/>
          <w:lang w:val="en-GB" w:eastAsia="fr-FR"/>
        </w:rPr>
        <w:t xml:space="preserve"> which was presented before the Cabinet for approval (Evidence 3.1).</w:t>
      </w:r>
    </w:p>
    <w:sectPr w:rsidR="00810D9A" w:rsidRPr="007669E4" w:rsidSect="004913A6">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7EE9"/>
    <w:multiLevelType w:val="hybridMultilevel"/>
    <w:tmpl w:val="FB6E4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FF62A3"/>
    <w:multiLevelType w:val="hybridMultilevel"/>
    <w:tmpl w:val="1A4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C3883"/>
    <w:multiLevelType w:val="hybridMultilevel"/>
    <w:tmpl w:val="FE5A4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BD1917"/>
    <w:multiLevelType w:val="hybridMultilevel"/>
    <w:tmpl w:val="9D5EB87A"/>
    <w:lvl w:ilvl="0" w:tplc="5DD673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A43715"/>
    <w:multiLevelType w:val="hybridMultilevel"/>
    <w:tmpl w:val="CE004C24"/>
    <w:lvl w:ilvl="0" w:tplc="42FE95B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5460810"/>
    <w:multiLevelType w:val="hybridMultilevel"/>
    <w:tmpl w:val="424A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FE4DBB"/>
    <w:multiLevelType w:val="hybridMultilevel"/>
    <w:tmpl w:val="5804FCC6"/>
    <w:lvl w:ilvl="0" w:tplc="DCAC5DB4">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D47EC9"/>
    <w:multiLevelType w:val="hybridMultilevel"/>
    <w:tmpl w:val="5888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0A4893"/>
    <w:multiLevelType w:val="hybridMultilevel"/>
    <w:tmpl w:val="0A2C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765D1C"/>
    <w:multiLevelType w:val="hybridMultilevel"/>
    <w:tmpl w:val="8D047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6A39FA"/>
    <w:multiLevelType w:val="hybridMultilevel"/>
    <w:tmpl w:val="B836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9"/>
  </w:num>
  <w:num w:numId="5">
    <w:abstractNumId w:val="7"/>
  </w:num>
  <w:num w:numId="6">
    <w:abstractNumId w:val="0"/>
  </w:num>
  <w:num w:numId="7">
    <w:abstractNumId w:val="6"/>
  </w:num>
  <w:num w:numId="8">
    <w:abstractNumId w:val="11"/>
  </w:num>
  <w:num w:numId="9">
    <w:abstractNumId w:val="2"/>
  </w:num>
  <w:num w:numId="10">
    <w:abstractNumId w:val="4"/>
    <w:lvlOverride w:ilvl="0"/>
    <w:lvlOverride w:ilvl="1"/>
    <w:lvlOverride w:ilvl="2"/>
    <w:lvlOverride w:ilvl="3"/>
    <w:lvlOverride w:ilvl="4"/>
    <w:lvlOverride w:ilvl="5"/>
    <w:lvlOverride w:ilvl="6"/>
    <w:lvlOverride w:ilvl="7"/>
    <w:lvlOverride w:ilvl="8"/>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78"/>
    <w:rsid w:val="000242FD"/>
    <w:rsid w:val="00075CD7"/>
    <w:rsid w:val="000D007B"/>
    <w:rsid w:val="00121890"/>
    <w:rsid w:val="00157357"/>
    <w:rsid w:val="001A7084"/>
    <w:rsid w:val="001D025A"/>
    <w:rsid w:val="001F4F54"/>
    <w:rsid w:val="001F60D5"/>
    <w:rsid w:val="002161A1"/>
    <w:rsid w:val="002457AA"/>
    <w:rsid w:val="002B4005"/>
    <w:rsid w:val="00357F34"/>
    <w:rsid w:val="00365C00"/>
    <w:rsid w:val="003700DC"/>
    <w:rsid w:val="003876E9"/>
    <w:rsid w:val="003A265A"/>
    <w:rsid w:val="003C2EC2"/>
    <w:rsid w:val="003C6031"/>
    <w:rsid w:val="00413A7B"/>
    <w:rsid w:val="004212C7"/>
    <w:rsid w:val="00442D08"/>
    <w:rsid w:val="004913A6"/>
    <w:rsid w:val="004E320B"/>
    <w:rsid w:val="004E64AA"/>
    <w:rsid w:val="00550EC2"/>
    <w:rsid w:val="00580189"/>
    <w:rsid w:val="00582042"/>
    <w:rsid w:val="005E2C96"/>
    <w:rsid w:val="005F44BB"/>
    <w:rsid w:val="005F5778"/>
    <w:rsid w:val="006758BB"/>
    <w:rsid w:val="006B3A41"/>
    <w:rsid w:val="006D48B3"/>
    <w:rsid w:val="006F4C9E"/>
    <w:rsid w:val="00714DC2"/>
    <w:rsid w:val="007273E4"/>
    <w:rsid w:val="007373D5"/>
    <w:rsid w:val="007669E4"/>
    <w:rsid w:val="007840A9"/>
    <w:rsid w:val="007E4D7B"/>
    <w:rsid w:val="008032F1"/>
    <w:rsid w:val="00806ACA"/>
    <w:rsid w:val="00810D9A"/>
    <w:rsid w:val="008357F4"/>
    <w:rsid w:val="008636EC"/>
    <w:rsid w:val="008662FE"/>
    <w:rsid w:val="0088636A"/>
    <w:rsid w:val="008A7287"/>
    <w:rsid w:val="008D7242"/>
    <w:rsid w:val="00967FFE"/>
    <w:rsid w:val="009B7961"/>
    <w:rsid w:val="009D39F9"/>
    <w:rsid w:val="00A7256B"/>
    <w:rsid w:val="00A72B66"/>
    <w:rsid w:val="00AA7AC9"/>
    <w:rsid w:val="00B41877"/>
    <w:rsid w:val="00B46058"/>
    <w:rsid w:val="00B71981"/>
    <w:rsid w:val="00B83214"/>
    <w:rsid w:val="00CD0DFD"/>
    <w:rsid w:val="00D305A4"/>
    <w:rsid w:val="00DA5BAB"/>
    <w:rsid w:val="00DC2AF4"/>
    <w:rsid w:val="00DF425F"/>
    <w:rsid w:val="00DF5C28"/>
    <w:rsid w:val="00E5696C"/>
    <w:rsid w:val="00E7071E"/>
    <w:rsid w:val="00F86CB6"/>
    <w:rsid w:val="00F91135"/>
    <w:rsid w:val="00FA2527"/>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CAE1"/>
  <w15:docId w15:val="{CD7F94EF-E8D6-4918-9E6D-DF5147A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5778"/>
    <w:pPr>
      <w:spacing w:after="0" w:line="240" w:lineRule="auto"/>
    </w:pPr>
  </w:style>
  <w:style w:type="paragraph" w:customStyle="1" w:styleId="Style1">
    <w:name w:val="Style1"/>
    <w:basedOn w:val="Normal"/>
    <w:rsid w:val="005F5778"/>
    <w:pPr>
      <w:spacing w:after="0" w:line="240" w:lineRule="auto"/>
      <w:jc w:val="both"/>
    </w:pPr>
    <w:rPr>
      <w:rFonts w:ascii="Times New Roman" w:eastAsia="Times New Roman" w:hAnsi="Times New Roman" w:cs="Times New Roman"/>
      <w:sz w:val="28"/>
      <w:szCs w:val="20"/>
      <w:lang w:val="fr-FR" w:eastAsia="fr-FR"/>
    </w:rPr>
  </w:style>
  <w:style w:type="paragraph" w:styleId="ListParagraph">
    <w:name w:val="List Paragraph"/>
    <w:aliases w:val="Ss titre,List Paragraph (numbered (a)),Use Case List Paragraph,Numbered List Paragraph,Main numbered paragraph,List Paragraph1,Bullets,References,WB List Paragraph,Liste 1,List Paragraph nowy,Dot pt,F5 List Paragraph,No Spacing1,lp1,3"/>
    <w:basedOn w:val="Normal"/>
    <w:link w:val="ListParagraphChar"/>
    <w:uiPriority w:val="34"/>
    <w:qFormat/>
    <w:rsid w:val="005F5778"/>
    <w:pPr>
      <w:ind w:left="720"/>
      <w:contextualSpacing/>
    </w:pPr>
    <w:rPr>
      <w:rFonts w:ascii="Calibri" w:eastAsia="Calibri" w:hAnsi="Calibri" w:cs="Times New Roman"/>
      <w:lang w:val="fr-FR"/>
    </w:rPr>
  </w:style>
  <w:style w:type="character" w:customStyle="1" w:styleId="ListParagraphChar">
    <w:name w:val="List Paragraph Char"/>
    <w:aliases w:val="Ss titre Char,List Paragraph (numbered (a)) Char,Use Case List Paragraph Char,Numbered List Paragraph Char,Main numbered paragraph Char,List Paragraph1 Char,Bullets Char,References Char,WB List Paragraph Char,Liste 1 Char,Dot pt Char"/>
    <w:link w:val="ListParagraph"/>
    <w:uiPriority w:val="34"/>
    <w:qFormat/>
    <w:locked/>
    <w:rsid w:val="005F5778"/>
    <w:rPr>
      <w:rFonts w:ascii="Calibri" w:eastAsia="Calibri" w:hAnsi="Calibri" w:cs="Times New Roman"/>
      <w:lang w:val="fr-FR"/>
    </w:rPr>
  </w:style>
  <w:style w:type="character" w:customStyle="1" w:styleId="NoSpacingChar">
    <w:name w:val="No Spacing Char"/>
    <w:basedOn w:val="DefaultParagraphFont"/>
    <w:link w:val="NoSpacing"/>
    <w:uiPriority w:val="1"/>
    <w:rsid w:val="005F5778"/>
  </w:style>
  <w:style w:type="character" w:customStyle="1" w:styleId="tlid-translation">
    <w:name w:val="tlid-translation"/>
    <w:basedOn w:val="DefaultParagraphFont"/>
    <w:rsid w:val="001D025A"/>
  </w:style>
  <w:style w:type="character" w:customStyle="1" w:styleId="alt-edited">
    <w:name w:val="alt-edited"/>
    <w:basedOn w:val="DefaultParagraphFont"/>
    <w:rsid w:val="003C6031"/>
  </w:style>
  <w:style w:type="character" w:customStyle="1" w:styleId="st">
    <w:name w:val="st"/>
    <w:basedOn w:val="DefaultParagraphFont"/>
    <w:rsid w:val="00FA2527"/>
  </w:style>
  <w:style w:type="character" w:styleId="Emphasis">
    <w:name w:val="Emphasis"/>
    <w:basedOn w:val="DefaultParagraphFont"/>
    <w:uiPriority w:val="20"/>
    <w:qFormat/>
    <w:rsid w:val="00FA2527"/>
    <w:rPr>
      <w:i/>
      <w:iCs/>
    </w:rPr>
  </w:style>
  <w:style w:type="paragraph" w:styleId="BalloonText">
    <w:name w:val="Balloon Text"/>
    <w:basedOn w:val="Normal"/>
    <w:link w:val="BalloonTextChar"/>
    <w:uiPriority w:val="99"/>
    <w:semiHidden/>
    <w:unhideWhenUsed/>
    <w:rsid w:val="00B41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77"/>
    <w:rPr>
      <w:rFonts w:ascii="Segoe UI" w:hAnsi="Segoe UI" w:cs="Segoe UI"/>
      <w:sz w:val="18"/>
      <w:szCs w:val="18"/>
    </w:rPr>
  </w:style>
  <w:style w:type="character" w:styleId="CommentReference">
    <w:name w:val="annotation reference"/>
    <w:basedOn w:val="DefaultParagraphFont"/>
    <w:uiPriority w:val="99"/>
    <w:semiHidden/>
    <w:unhideWhenUsed/>
    <w:rsid w:val="000242FD"/>
    <w:rPr>
      <w:sz w:val="16"/>
      <w:szCs w:val="16"/>
    </w:rPr>
  </w:style>
  <w:style w:type="paragraph" w:styleId="CommentText">
    <w:name w:val="annotation text"/>
    <w:basedOn w:val="Normal"/>
    <w:link w:val="CommentTextChar"/>
    <w:uiPriority w:val="99"/>
    <w:semiHidden/>
    <w:unhideWhenUsed/>
    <w:rsid w:val="000242FD"/>
    <w:pPr>
      <w:spacing w:line="240" w:lineRule="auto"/>
    </w:pPr>
    <w:rPr>
      <w:sz w:val="20"/>
      <w:szCs w:val="20"/>
    </w:rPr>
  </w:style>
  <w:style w:type="character" w:customStyle="1" w:styleId="CommentTextChar">
    <w:name w:val="Comment Text Char"/>
    <w:basedOn w:val="DefaultParagraphFont"/>
    <w:link w:val="CommentText"/>
    <w:uiPriority w:val="99"/>
    <w:semiHidden/>
    <w:rsid w:val="000242FD"/>
    <w:rPr>
      <w:sz w:val="20"/>
      <w:szCs w:val="20"/>
    </w:rPr>
  </w:style>
  <w:style w:type="paragraph" w:styleId="CommentSubject">
    <w:name w:val="annotation subject"/>
    <w:basedOn w:val="CommentText"/>
    <w:next w:val="CommentText"/>
    <w:link w:val="CommentSubjectChar"/>
    <w:uiPriority w:val="99"/>
    <w:semiHidden/>
    <w:unhideWhenUsed/>
    <w:rsid w:val="000242FD"/>
    <w:rPr>
      <w:b/>
      <w:bCs/>
    </w:rPr>
  </w:style>
  <w:style w:type="character" w:customStyle="1" w:styleId="CommentSubjectChar">
    <w:name w:val="Comment Subject Char"/>
    <w:basedOn w:val="CommentTextChar"/>
    <w:link w:val="CommentSubject"/>
    <w:uiPriority w:val="99"/>
    <w:semiHidden/>
    <w:rsid w:val="000242FD"/>
    <w:rPr>
      <w:b/>
      <w:bCs/>
      <w:sz w:val="20"/>
      <w:szCs w:val="20"/>
    </w:rPr>
  </w:style>
  <w:style w:type="paragraph" w:customStyle="1" w:styleId="no0020spacing">
    <w:name w:val="no_0020spacing"/>
    <w:basedOn w:val="Normal"/>
    <w:rsid w:val="00766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0020spacingchar">
    <w:name w:val="no_0020spacing__char"/>
    <w:basedOn w:val="DefaultParagraphFont"/>
    <w:rsid w:val="007669E4"/>
  </w:style>
  <w:style w:type="paragraph" w:customStyle="1" w:styleId="Normal1">
    <w:name w:val="Normal1"/>
    <w:basedOn w:val="Normal"/>
    <w:rsid w:val="007669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67578">
      <w:bodyDiv w:val="1"/>
      <w:marLeft w:val="0"/>
      <w:marRight w:val="0"/>
      <w:marTop w:val="0"/>
      <w:marBottom w:val="0"/>
      <w:divBdr>
        <w:top w:val="none" w:sz="0" w:space="0" w:color="auto"/>
        <w:left w:val="none" w:sz="0" w:space="0" w:color="auto"/>
        <w:bottom w:val="none" w:sz="0" w:space="0" w:color="auto"/>
        <w:right w:val="none" w:sz="0" w:space="0" w:color="auto"/>
      </w:divBdr>
    </w:div>
    <w:div w:id="507210544">
      <w:bodyDiv w:val="1"/>
      <w:marLeft w:val="0"/>
      <w:marRight w:val="0"/>
      <w:marTop w:val="0"/>
      <w:marBottom w:val="0"/>
      <w:divBdr>
        <w:top w:val="none" w:sz="0" w:space="0" w:color="auto"/>
        <w:left w:val="none" w:sz="0" w:space="0" w:color="auto"/>
        <w:bottom w:val="none" w:sz="0" w:space="0" w:color="auto"/>
        <w:right w:val="none" w:sz="0" w:space="0" w:color="auto"/>
      </w:divBdr>
    </w:div>
    <w:div w:id="1270235398">
      <w:bodyDiv w:val="1"/>
      <w:marLeft w:val="0"/>
      <w:marRight w:val="0"/>
      <w:marTop w:val="0"/>
      <w:marBottom w:val="0"/>
      <w:divBdr>
        <w:top w:val="none" w:sz="0" w:space="0" w:color="auto"/>
        <w:left w:val="none" w:sz="0" w:space="0" w:color="auto"/>
        <w:bottom w:val="none" w:sz="0" w:space="0" w:color="auto"/>
        <w:right w:val="none" w:sz="0" w:space="0" w:color="auto"/>
      </w:divBdr>
    </w:div>
    <w:div w:id="142495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A43FF-B59C-4E49-8CE3-4D1DEDD7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Ketevan Goginashvili</cp:lastModifiedBy>
  <cp:revision>6</cp:revision>
  <cp:lastPrinted>2019-11-20T17:13:00Z</cp:lastPrinted>
  <dcterms:created xsi:type="dcterms:W3CDTF">2020-06-08T14:35:00Z</dcterms:created>
  <dcterms:modified xsi:type="dcterms:W3CDTF">2020-06-08T14:40:00Z</dcterms:modified>
</cp:coreProperties>
</file>