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8CC" w:rsidRPr="00316881" w:rsidRDefault="009358CC" w:rsidP="007D5DB3">
      <w:pPr>
        <w:ind w:left="852" w:firstLine="0"/>
        <w:rPr>
          <w:sz w:val="20"/>
          <w:szCs w:val="20"/>
        </w:rPr>
      </w:pPr>
      <w:bookmarkStart w:id="0" w:name="_GoBack"/>
    </w:p>
    <w:p w:rsidR="0025515B" w:rsidRPr="00316881" w:rsidRDefault="0025515B" w:rsidP="007D5DB3">
      <w:pPr>
        <w:ind w:left="852" w:firstLine="0"/>
        <w:rPr>
          <w:sz w:val="20"/>
          <w:szCs w:val="20"/>
        </w:rPr>
      </w:pPr>
      <w:r w:rsidRPr="00316881">
        <w:rPr>
          <w:sz w:val="20"/>
          <w:szCs w:val="20"/>
        </w:rPr>
        <w:t>1. ქვეყანაში ეპიდემიოლოგიური სიტუაციის გაუარესების (ეპიდემია, პანდემია, ეპიდემიური აფეთქება) დროს:</w:t>
      </w:r>
    </w:p>
    <w:p w:rsidR="0025515B" w:rsidRPr="00316881" w:rsidRDefault="0025515B" w:rsidP="007D5DB3">
      <w:pPr>
        <w:ind w:left="852" w:firstLine="0"/>
        <w:rPr>
          <w:sz w:val="20"/>
          <w:szCs w:val="20"/>
        </w:rPr>
      </w:pPr>
      <w:r w:rsidRPr="00316881">
        <w:rPr>
          <w:sz w:val="20"/>
          <w:szCs w:val="20"/>
        </w:rPr>
        <w:t>ა) ჯანმრთელობის დაცვის შესაბამისი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ამავე სახელმწიფო პროგრამით გათვალისწინებული წესისა და პირობების შესაბამისად, დროებითი ღონისძიების სახით, შესაძლებელია, გათავისუფლდეს ფორმა 3 რეცეპტით გაცემის ვალდებულებისაგან;</w:t>
      </w:r>
    </w:p>
    <w:p w:rsidR="0025515B" w:rsidRPr="00316881" w:rsidRDefault="0025515B" w:rsidP="007D5DB3">
      <w:pPr>
        <w:ind w:left="852" w:firstLine="0"/>
        <w:rPr>
          <w:sz w:val="20"/>
          <w:szCs w:val="20"/>
        </w:rPr>
      </w:pPr>
      <w:r w:rsidRPr="00316881">
        <w:rPr>
          <w:sz w:val="20"/>
          <w:szCs w:val="20"/>
        </w:rPr>
        <w:t>ბ) ჯანმრთელობის დაცვის სახელმწიფო პროგრამების ფარგლებში ბენეფიციარებისათის, შესაძლებლობის შესაბამისად, სერვისების მიწოდება დროებითი ღონისძიების სახით შესაძლებელია, განხორციელდეს დისტანციური წესით მიმწოდებლის მიერ განმახორციელებელ დაწესებულებასთან შეთანხმებული ფორმატით;</w:t>
      </w:r>
    </w:p>
    <w:p w:rsidR="0025515B" w:rsidRPr="00316881" w:rsidRDefault="0025515B" w:rsidP="007D5DB3">
      <w:pPr>
        <w:ind w:left="852" w:firstLine="0"/>
        <w:rPr>
          <w:sz w:val="20"/>
          <w:szCs w:val="20"/>
        </w:rPr>
      </w:pPr>
      <w:r w:rsidRPr="00316881">
        <w:rPr>
          <w:sz w:val="20"/>
          <w:szCs w:val="20"/>
        </w:rPr>
        <w:t>გ) ჯანმრთელობის დაცვის შესაბამისი სახელმწიფო პროგრამების ბენეფიციარებზე (მ. შ. იზოლაციაში (კარანტინი/თვითიზოლაცია) მყოფებზე) სახელმწიფო პროგრამებით გათვალისწინებული მედიკამენტის გადაცემა/მიწოდება, დროებითი ღონისძიების სახით, შესაძლებელია, განხორციელდეს განმახორციელებლი დაწესებულების მიერ შემუშავებული გამარტივებული მექანიზმების გამოყენებით;</w:t>
      </w:r>
    </w:p>
    <w:p w:rsidR="0025515B" w:rsidRPr="00316881" w:rsidRDefault="0025515B" w:rsidP="007D5DB3">
      <w:pPr>
        <w:ind w:left="852" w:firstLine="0"/>
        <w:rPr>
          <w:sz w:val="20"/>
          <w:szCs w:val="20"/>
        </w:rPr>
      </w:pPr>
      <w:r w:rsidRPr="00316881">
        <w:rPr>
          <w:sz w:val="20"/>
          <w:szCs w:val="20"/>
        </w:rPr>
        <w:t>დ) საჭიროების შემთხვევაში, ჯანმრთელობის დაცვის შესაბამისი სახელმწიფო პროგრამების ფარგლებში გათვალისწინებული მედიკამენტის გადაცემა/მიწოდება, დროებითი ღონისძიების სახით, შესაძლებელია, განხორციელდეს საქართველოში მყოფ უცხო ქვეყნის იმ მოქალაქეებზეც, რომლებიც ეპიდემიოლოგიური სიტუაციის გამო ქვეყანაში არსებული შეზღუდვების გათვალისწინებით მოკლებულნი არიან საქართველოს ტერიტორიის დატოვების შესაძლებლობას.</w:t>
      </w:r>
    </w:p>
    <w:p w:rsidR="007D5DB3" w:rsidRPr="005245DF" w:rsidRDefault="007D5DB3" w:rsidP="007D5DB3">
      <w:pPr>
        <w:rPr>
          <w:b/>
          <w:i/>
          <w:sz w:val="20"/>
          <w:szCs w:val="20"/>
        </w:rPr>
      </w:pPr>
      <w:r w:rsidRPr="00316881">
        <w:rPr>
          <w:b/>
          <w:i/>
          <w:sz w:val="20"/>
          <w:szCs w:val="20"/>
        </w:rPr>
        <w:t>დადგენილება №674</w:t>
      </w:r>
      <w:r w:rsidR="005245DF">
        <w:rPr>
          <w:b/>
          <w:i/>
          <w:sz w:val="20"/>
          <w:szCs w:val="20"/>
        </w:rPr>
        <w:t xml:space="preserve"> </w:t>
      </w:r>
      <w:r w:rsidR="005245DF" w:rsidRPr="005245DF">
        <w:rPr>
          <w:b/>
          <w:i/>
          <w:iCs/>
          <w:color w:val="333333"/>
          <w:sz w:val="18"/>
          <w:szCs w:val="18"/>
          <w:shd w:val="clear" w:color="auto" w:fill="EAEAEA"/>
        </w:rPr>
        <w:t>საქართველოს</w:t>
      </w:r>
      <w:r w:rsidR="005245DF" w:rsidRPr="005245DF">
        <w:rPr>
          <w:rFonts w:ascii="Helvetica" w:hAnsi="Helvetica" w:cs="Helvetica"/>
          <w:b/>
          <w:i/>
          <w:iCs/>
          <w:color w:val="333333"/>
          <w:sz w:val="18"/>
          <w:szCs w:val="18"/>
          <w:shd w:val="clear" w:color="auto" w:fill="EAEAEA"/>
        </w:rPr>
        <w:t xml:space="preserve"> </w:t>
      </w:r>
      <w:r w:rsidR="005245DF" w:rsidRPr="005245DF">
        <w:rPr>
          <w:b/>
          <w:i/>
          <w:iCs/>
          <w:color w:val="333333"/>
          <w:sz w:val="18"/>
          <w:szCs w:val="18"/>
          <w:shd w:val="clear" w:color="auto" w:fill="EAEAEA"/>
        </w:rPr>
        <w:t>მთავრობის</w:t>
      </w:r>
      <w:r w:rsidR="005245DF" w:rsidRPr="005245DF">
        <w:rPr>
          <w:rFonts w:ascii="Helvetica" w:hAnsi="Helvetica" w:cs="Helvetica"/>
          <w:b/>
          <w:i/>
          <w:iCs/>
          <w:color w:val="333333"/>
          <w:sz w:val="18"/>
          <w:szCs w:val="18"/>
          <w:shd w:val="clear" w:color="auto" w:fill="EAEAEA"/>
        </w:rPr>
        <w:t xml:space="preserve"> 2020 </w:t>
      </w:r>
      <w:r w:rsidR="005245DF" w:rsidRPr="005245DF">
        <w:rPr>
          <w:b/>
          <w:i/>
          <w:iCs/>
          <w:color w:val="333333"/>
          <w:sz w:val="18"/>
          <w:szCs w:val="18"/>
          <w:shd w:val="clear" w:color="auto" w:fill="EAEAEA"/>
        </w:rPr>
        <w:t>წლის</w:t>
      </w:r>
      <w:r w:rsidR="005245DF" w:rsidRPr="005245DF">
        <w:rPr>
          <w:rFonts w:ascii="Helvetica" w:hAnsi="Helvetica" w:cs="Helvetica"/>
          <w:b/>
          <w:i/>
          <w:iCs/>
          <w:color w:val="333333"/>
          <w:sz w:val="18"/>
          <w:szCs w:val="18"/>
          <w:shd w:val="clear" w:color="auto" w:fill="EAEAEA"/>
        </w:rPr>
        <w:t xml:space="preserve"> 3 </w:t>
      </w:r>
      <w:r w:rsidR="005245DF" w:rsidRPr="005245DF">
        <w:rPr>
          <w:b/>
          <w:i/>
          <w:iCs/>
          <w:color w:val="333333"/>
          <w:sz w:val="18"/>
          <w:szCs w:val="18"/>
          <w:shd w:val="clear" w:color="auto" w:fill="EAEAEA"/>
        </w:rPr>
        <w:t>აპრილის</w:t>
      </w:r>
      <w:r w:rsidR="005245DF" w:rsidRPr="005245DF">
        <w:rPr>
          <w:rFonts w:ascii="Helvetica" w:hAnsi="Helvetica" w:cs="Helvetica"/>
          <w:b/>
          <w:i/>
          <w:iCs/>
          <w:color w:val="333333"/>
          <w:sz w:val="18"/>
          <w:szCs w:val="18"/>
          <w:shd w:val="clear" w:color="auto" w:fill="EAEAEA"/>
        </w:rPr>
        <w:t xml:space="preserve"> </w:t>
      </w:r>
      <w:r w:rsidR="005245DF" w:rsidRPr="005245DF">
        <w:rPr>
          <w:b/>
          <w:i/>
          <w:iCs/>
          <w:color w:val="333333"/>
          <w:sz w:val="18"/>
          <w:szCs w:val="18"/>
          <w:shd w:val="clear" w:color="auto" w:fill="EAEAEA"/>
        </w:rPr>
        <w:t>დადგენილება</w:t>
      </w:r>
      <w:r w:rsidR="005245DF" w:rsidRPr="005245DF">
        <w:rPr>
          <w:rFonts w:ascii="Helvetica" w:hAnsi="Helvetica" w:cs="Helvetica"/>
          <w:b/>
          <w:i/>
          <w:iCs/>
          <w:color w:val="333333"/>
          <w:sz w:val="18"/>
          <w:szCs w:val="18"/>
          <w:shd w:val="clear" w:color="auto" w:fill="EAEAEA"/>
        </w:rPr>
        <w:t xml:space="preserve"> №213 </w:t>
      </w:r>
    </w:p>
    <w:p w:rsidR="009C2B4B" w:rsidRPr="00316881" w:rsidRDefault="009C2B4B" w:rsidP="007D5DB3">
      <w:pPr>
        <w:ind w:left="852" w:firstLine="0"/>
        <w:rPr>
          <w:sz w:val="20"/>
          <w:szCs w:val="20"/>
        </w:rPr>
      </w:pPr>
    </w:p>
    <w:p w:rsidR="009C2B4B" w:rsidRPr="00316881" w:rsidRDefault="009C2B4B" w:rsidP="007D5DB3">
      <w:pPr>
        <w:ind w:left="852" w:firstLine="0"/>
        <w:rPr>
          <w:sz w:val="20"/>
          <w:szCs w:val="20"/>
        </w:rPr>
      </w:pPr>
    </w:p>
    <w:p w:rsidR="009C2B4B" w:rsidRPr="00316881" w:rsidRDefault="009C2B4B" w:rsidP="007D5DB3">
      <w:pPr>
        <w:ind w:left="852" w:firstLine="0"/>
        <w:rPr>
          <w:sz w:val="20"/>
          <w:szCs w:val="20"/>
        </w:rPr>
      </w:pPr>
      <w:r w:rsidRPr="00316881">
        <w:rPr>
          <w:sz w:val="20"/>
          <w:szCs w:val="20"/>
        </w:rPr>
        <w:t xml:space="preserve">,,საქართველოში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 საქართველოს მთავრობის 2020 წლის 23 მარტის N181 დადგენილების  მეორე მუხლის  მეექვსე პუნქტის   შესაბამისად (ცვლილება - საქართველოს მთავრობის 2020 წლის 30 მარტის დადგენილება №204),  საგანგებო მდგომარეობის ვადით ჩერდება ,,საქალაქთაშორისო ან/და მუნიციპალიტეტის ადმინისტრაციულ საზღვრებში მგზავრთა გადაყვანა M2 და M3 კატეგორიების ავტოსატრანსპორტო საშუალებებით“,  ასევე ,,საზოგადოებრივი ტრანსპორტით, მათ შორის, მეტროპოლიტენით“. ზემოაღნიშნული შეზღუდვების ამოქმედების შემდეგ, პრობლემა შეექმნა საქართველოს მთავრობის 2019 წლის 31 დეკემბრის N674 დადგენილების დანართი N14 ,,დიალიზი და თირკმლის ტრანსპლანტაცია“ სახელმწიფო პროგრამის ჰემოდიალიზის კომპონენტით მოსარგებლე ბენეფიციართა გადაადგილების საკითხს სერვისის მიმწოდებელ დაწესებულებებში - კვირაში სამჯერ (განსაკუთრებით - ქ. თბილისში რეგისტრირებულ პირებს). როგორც მოგეხსენებათ, დიალიზის სეანსის გაცდენამ შესაძლოა გამოიწვიოს ამ ბენეფიციართა ჯანმრთელობის მდგომარეობის  მკვეთრი გაუარესება და/ან სიცოცხლის მოსპობა. </w:t>
      </w:r>
    </w:p>
    <w:p w:rsidR="009C2B4B" w:rsidRPr="00316881" w:rsidRDefault="009C2B4B" w:rsidP="007D5DB3">
      <w:pPr>
        <w:ind w:left="852" w:firstLine="0"/>
        <w:rPr>
          <w:sz w:val="20"/>
          <w:szCs w:val="20"/>
        </w:rPr>
      </w:pPr>
      <w:r w:rsidRPr="00316881">
        <w:rPr>
          <w:sz w:val="20"/>
          <w:szCs w:val="20"/>
        </w:rPr>
        <w:t xml:space="preserve"> ზემოაღნიშნულიდან გამომდინარე, წარმოქმნილი გადაუდებელი საჭიროების  გათვალისწინებით,  მიზანშეწონილად </w:t>
      </w:r>
      <w:r w:rsidR="007D5DB3" w:rsidRPr="00316881">
        <w:rPr>
          <w:sz w:val="20"/>
          <w:szCs w:val="20"/>
        </w:rPr>
        <w:t>იქნა მიჩნეული</w:t>
      </w:r>
      <w:r w:rsidRPr="00316881">
        <w:rPr>
          <w:sz w:val="20"/>
          <w:szCs w:val="20"/>
        </w:rPr>
        <w:t xml:space="preserve">, საქართველოს მთავრობის 2019 წლის 31 დეკემბრის N674 დადგენილების დანართი №20.2-ის  (ახალი კორონავირუსით </w:t>
      </w:r>
      <w:r w:rsidRPr="00316881">
        <w:rPr>
          <w:sz w:val="20"/>
          <w:szCs w:val="20"/>
        </w:rPr>
        <w:lastRenderedPageBreak/>
        <w:t xml:space="preserve">(SARS-CoV-2) გამოწვეული ინფექციის (COVID  19)  მართვისთვის  გასატარებელი    ღონისძიებები)    მესამე მუხლს (მომსახურების მოცულობა) დაემატოს შემდეგი შინაარსის ,,ე“ პუნქტი:  ,,საქართველოს მთავრობის 2019 წლის 31 დეკემბრის N674 დადგენილების დანართი N14 ,,დიალიზი და თირკმლის ტრანსპლანტაცია“ სახელმწიფო პროგრამის ჰემოდიალიზის კომპონენტით მოსარგებლე ბენეფიციართა ტრანსპორტირებით უზრუნველოფა ქალაქ თბილისის მასშტაბით დროებითი ღონისძიების სახით,  საჭიროების გათვალისწინებით, საგანგებო მდგომარეობის ვადით“. </w:t>
      </w:r>
    </w:p>
    <w:p w:rsidR="007D5DB3" w:rsidRPr="00316881" w:rsidRDefault="007D5DB3" w:rsidP="007D5DB3">
      <w:pPr>
        <w:ind w:left="852" w:firstLine="0"/>
        <w:rPr>
          <w:sz w:val="20"/>
          <w:szCs w:val="20"/>
        </w:rPr>
      </w:pPr>
      <w:r w:rsidRPr="00316881">
        <w:rPr>
          <w:sz w:val="20"/>
          <w:szCs w:val="20"/>
        </w:rPr>
        <w:t xml:space="preserve">შესაბამისად 16 აპრილიდან სააგენტო უზრუნველყოფს აღნიშნული პირების ტრანსპორტირებას. </w:t>
      </w:r>
    </w:p>
    <w:p w:rsidR="005B2CBB" w:rsidRPr="00316881" w:rsidRDefault="005B2CBB" w:rsidP="007D5DB3">
      <w:pPr>
        <w:ind w:left="852" w:firstLine="0"/>
        <w:rPr>
          <w:b/>
          <w:i/>
          <w:sz w:val="20"/>
          <w:szCs w:val="20"/>
        </w:rPr>
      </w:pPr>
      <w:r w:rsidRPr="00316881">
        <w:rPr>
          <w:b/>
          <w:i/>
          <w:sz w:val="20"/>
          <w:szCs w:val="20"/>
        </w:rPr>
        <w:t>ჰემოდიალიზის კომპონენტით მოსარგებლე ბენეფიციართა გადაადგილება</w:t>
      </w:r>
    </w:p>
    <w:p w:rsidR="007D5DB3" w:rsidRPr="00316881" w:rsidRDefault="007D5DB3" w:rsidP="007D5DB3">
      <w:pPr>
        <w:ind w:left="852" w:firstLine="0"/>
        <w:rPr>
          <w:sz w:val="20"/>
          <w:szCs w:val="20"/>
        </w:rPr>
      </w:pPr>
    </w:p>
    <w:p w:rsidR="007D5DB3" w:rsidRPr="00316881" w:rsidRDefault="007D5DB3" w:rsidP="007D5DB3">
      <w:pPr>
        <w:ind w:left="852" w:firstLine="0"/>
        <w:rPr>
          <w:sz w:val="20"/>
          <w:szCs w:val="20"/>
        </w:rPr>
      </w:pPr>
    </w:p>
    <w:p w:rsidR="007D5DB3" w:rsidRPr="00316881" w:rsidRDefault="007D5DB3" w:rsidP="007D5DB3">
      <w:pPr>
        <w:ind w:left="852" w:firstLine="0"/>
        <w:rPr>
          <w:sz w:val="20"/>
          <w:szCs w:val="20"/>
        </w:rPr>
      </w:pPr>
      <w:r w:rsidRPr="00316881">
        <w:rPr>
          <w:sz w:val="20"/>
          <w:szCs w:val="20"/>
        </w:rPr>
        <w:t>,,დედათა და ბავშვთა ჯანმრთელობის“ სახელმწიფო პროგრამის ,,ანტენატალური მეთვალყურეობის“ კომპონენტის ფარგლებში პირის მოსარგებლედ ცნობა უნდა განხორციელდეს ,,ორსულთა და ახალშობილთა მეთვალყურეობის ელექტრონულ მოდულში“ რეგისტრაციის საფუძველზე, შემდეგი პირობების შესაბამისად:</w:t>
      </w:r>
    </w:p>
    <w:p w:rsidR="007D5DB3" w:rsidRPr="00316881" w:rsidRDefault="007D5DB3" w:rsidP="007D5DB3">
      <w:pPr>
        <w:ind w:left="852" w:firstLine="0"/>
        <w:rPr>
          <w:sz w:val="20"/>
          <w:szCs w:val="20"/>
        </w:rPr>
      </w:pPr>
      <w:r w:rsidRPr="00316881">
        <w:rPr>
          <w:sz w:val="20"/>
          <w:szCs w:val="20"/>
        </w:rPr>
        <w:t>ა),,ანტენატალური მეთვალყურეობის“ კომპონენტის ფარგლებში მოსარგებლედ ცნობისათვის, ორსულმა უნდა მიმართოს პროგრამის მიმწოდებელ სამედიცინო დაწესებულებას ორსულობის 13 0/7 კვირის ვადამდე.</w:t>
      </w:r>
    </w:p>
    <w:p w:rsidR="007D5DB3" w:rsidRPr="00316881" w:rsidRDefault="007D5DB3" w:rsidP="007D5DB3">
      <w:pPr>
        <w:ind w:left="852" w:firstLine="0"/>
        <w:rPr>
          <w:sz w:val="20"/>
          <w:szCs w:val="20"/>
        </w:rPr>
      </w:pPr>
      <w:r w:rsidRPr="00316881">
        <w:rPr>
          <w:sz w:val="20"/>
          <w:szCs w:val="20"/>
        </w:rPr>
        <w:t>ბ) პროგრამი/კომპონნეტის  ფარგლებში მომსახურების მისაღებად, მიმწოდებლის მიერ უნდა განხორციელდეს ორსულის რეგისტრაცია ორსულთა და ახალშობილთა მეთვალყურეობის ელექტრონულ მოდულში აღნიშნულ ვადამდე. </w:t>
      </w:r>
    </w:p>
    <w:p w:rsidR="007D5DB3" w:rsidRPr="00316881" w:rsidRDefault="007D5DB3" w:rsidP="007D5DB3">
      <w:pPr>
        <w:ind w:left="852" w:firstLine="0"/>
        <w:rPr>
          <w:sz w:val="20"/>
          <w:szCs w:val="20"/>
        </w:rPr>
      </w:pPr>
      <w:r w:rsidRPr="00316881">
        <w:rPr>
          <w:sz w:val="20"/>
          <w:szCs w:val="20"/>
        </w:rPr>
        <w:t xml:space="preserve">საჭიროება დადგა, დროებითი ღონისძიების სახით ,,ორსულთა და ახალშობილთა მეთვალყურეობის ელექტრონულ მოდულში“ დაწესებულებების მხრიდან ორსულობის რეგისტრაცია განხორციელდეს დისტანციურად. ამასთან, მხოლოდ საკარანტინე ზონებში მოთავსებული ორსულების შემთხვევებში, საპატიოდ ჩაითვალოს ორსულობის 13 0/7 კვირის ვადის შემდეგ რეგისტრაცია (დისტანციურად) და ამ შემთხვევებში </w:t>
      </w:r>
      <w:r w:rsidR="005B2CBB" w:rsidRPr="00316881">
        <w:rPr>
          <w:sz w:val="20"/>
          <w:szCs w:val="20"/>
        </w:rPr>
        <w:t>დაიშვა</w:t>
      </w:r>
      <w:r w:rsidRPr="00316881">
        <w:rPr>
          <w:sz w:val="20"/>
          <w:szCs w:val="20"/>
        </w:rPr>
        <w:t xml:space="preserve"> პირის მოსარგებლედ ცნობა</w:t>
      </w:r>
      <w:r w:rsidR="005B2CBB" w:rsidRPr="00316881">
        <w:rPr>
          <w:sz w:val="20"/>
          <w:szCs w:val="20"/>
        </w:rPr>
        <w:t>.</w:t>
      </w:r>
    </w:p>
    <w:p w:rsidR="005B2CBB" w:rsidRPr="00316881" w:rsidRDefault="00BC4853" w:rsidP="007D5DB3">
      <w:pPr>
        <w:ind w:left="852" w:firstLine="0"/>
        <w:rPr>
          <w:sz w:val="20"/>
          <w:szCs w:val="20"/>
        </w:rPr>
      </w:pPr>
      <w:r>
        <w:rPr>
          <w:b/>
          <w:i/>
          <w:sz w:val="20"/>
          <w:szCs w:val="20"/>
        </w:rPr>
        <w:t xml:space="preserve">ორსულების </w:t>
      </w:r>
      <w:r w:rsidR="005B2CBB" w:rsidRPr="00316881">
        <w:rPr>
          <w:b/>
          <w:i/>
          <w:sz w:val="20"/>
          <w:szCs w:val="20"/>
        </w:rPr>
        <w:t>მოსარგებლედ ცნობა</w:t>
      </w:r>
      <w:r w:rsidR="005B2CBB" w:rsidRPr="00316881">
        <w:rPr>
          <w:sz w:val="20"/>
          <w:szCs w:val="20"/>
        </w:rPr>
        <w:t xml:space="preserve">. </w:t>
      </w:r>
    </w:p>
    <w:p w:rsidR="009C2B4B" w:rsidRPr="00316881" w:rsidRDefault="009C2B4B" w:rsidP="007D5DB3">
      <w:pPr>
        <w:ind w:left="852" w:firstLine="0"/>
        <w:rPr>
          <w:sz w:val="20"/>
          <w:szCs w:val="20"/>
        </w:rPr>
      </w:pPr>
    </w:p>
    <w:p w:rsidR="002B2423" w:rsidRPr="00316881" w:rsidRDefault="007D5DB3" w:rsidP="007D5DB3">
      <w:pPr>
        <w:ind w:left="852" w:firstLine="0"/>
        <w:rPr>
          <w:sz w:val="20"/>
          <w:szCs w:val="20"/>
        </w:rPr>
      </w:pPr>
      <w:r w:rsidRPr="00316881">
        <w:rPr>
          <w:sz w:val="20"/>
          <w:szCs w:val="20"/>
        </w:rPr>
        <w:t>„დედათა და ბავშვთა ჯანმრთელობის“ სახელმწიფო პროგრამის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მიმწოდებელმა დაწესებულებამ უნდა უზრუნველყოს ჰიპოთირეოზზე, მუკოვისციდოზზე, ფენილკეტონურიაზე და ჰიპერფენილალანინემიაზე ახალშობილთა სკრინინგისათვის სტაციონარული სამეანო მომსახურების მიმწოდებელი დაწესებულებებიდან საკვლევი მასალის შეგროვება კვირაში 2-ჯერ.</w:t>
      </w:r>
      <w:r w:rsidRPr="00316881">
        <w:rPr>
          <w:sz w:val="20"/>
          <w:szCs w:val="20"/>
        </w:rPr>
        <w:br/>
      </w:r>
      <w:r w:rsidRPr="00316881">
        <w:rPr>
          <w:sz w:val="20"/>
          <w:szCs w:val="20"/>
        </w:rPr>
        <w:br/>
        <w:t>       შექმნილი ვითარებიდან გამომდინარე, მიმწოდებელი დაწესებულება - შპს „მედიკალ სოფტი“ მიმდინარე წლის 22 მარტიდან, მთელი ქვეყნის მასშტაბით არსებული სამეანო პროფილის მქონე დაწესებულებებიდან სკრინინგისთვის განკუთვნილი სისხლის საკვლევი ნიმუშის  შეგროვებას ახორციელებს კვირაში ერთხელ, ორის ნაცვლად.</w:t>
      </w:r>
    </w:p>
    <w:p w:rsidR="005B2CBB" w:rsidRPr="00316881" w:rsidRDefault="005B2CBB" w:rsidP="007D5DB3">
      <w:pPr>
        <w:ind w:left="852" w:firstLine="0"/>
        <w:rPr>
          <w:b/>
          <w:i/>
          <w:sz w:val="20"/>
          <w:szCs w:val="20"/>
        </w:rPr>
      </w:pPr>
      <w:r w:rsidRPr="00316881">
        <w:rPr>
          <w:b/>
          <w:i/>
          <w:sz w:val="20"/>
          <w:szCs w:val="20"/>
        </w:rPr>
        <w:t>ახალშობილთა სკრინინგი.</w:t>
      </w:r>
    </w:p>
    <w:p w:rsidR="005B2CBB" w:rsidRPr="00316881" w:rsidRDefault="005B2CBB" w:rsidP="007D5DB3">
      <w:pPr>
        <w:ind w:left="852" w:firstLine="0"/>
        <w:rPr>
          <w:sz w:val="20"/>
          <w:szCs w:val="20"/>
        </w:rPr>
      </w:pPr>
    </w:p>
    <w:p w:rsidR="007D5DB3" w:rsidRPr="00316881" w:rsidRDefault="007D5DB3" w:rsidP="007D5DB3">
      <w:pPr>
        <w:ind w:left="852" w:firstLine="0"/>
        <w:rPr>
          <w:sz w:val="20"/>
          <w:szCs w:val="20"/>
        </w:rPr>
      </w:pPr>
      <w:r w:rsidRPr="00316881">
        <w:rPr>
          <w:sz w:val="20"/>
          <w:szCs w:val="20"/>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მუხლი 6² დ) პუნქტის გათვალისწინებით, ,,საჭიროების შემთხვევაში, ჯანმრთელობის დაცვის შესაბამისი სახელმწიფო პროგრამების ფარგლებში გათვალისწინებული მედიკამენტის გადაცემა/მიწოდება, დროებითი ღონისძიების სახით, შესაძლებელია, განხორციელდეს საქართველოში მყოფ უცხო ქვეყნის იმ მოქალაქეებზეც, რომლებიც ეპიდემიოლოგიური სიტუაციის გამო ქვეყანაში არსებული შეზღუდვების გათვალისწინებით, მოკლებულნი არიან საქართველოს ტერიტორიის დატოვების შესაძლებლობას’’ ფარგლებში რუსეთის მოქალაქეებზე ნარკოტიკული ტკივილგამაყუჩებელი საშუალების გაცემის თაობაზე. </w:t>
      </w:r>
    </w:p>
    <w:p w:rsidR="005B2CBB" w:rsidRPr="00316881" w:rsidRDefault="005B2CBB" w:rsidP="007D5DB3">
      <w:pPr>
        <w:ind w:left="852" w:firstLine="0"/>
        <w:rPr>
          <w:b/>
          <w:i/>
          <w:sz w:val="20"/>
          <w:szCs w:val="20"/>
        </w:rPr>
      </w:pPr>
      <w:r w:rsidRPr="00316881">
        <w:rPr>
          <w:b/>
          <w:i/>
          <w:sz w:val="20"/>
          <w:szCs w:val="20"/>
        </w:rPr>
        <w:t>უცხო ქვეყნის მოქალაქის ნარკოტიკით უზრუნველყოფა.</w:t>
      </w:r>
    </w:p>
    <w:p w:rsidR="005B2CBB" w:rsidRPr="00316881" w:rsidRDefault="005B2CBB" w:rsidP="007D5DB3">
      <w:pPr>
        <w:ind w:left="852" w:firstLine="0"/>
        <w:rPr>
          <w:b/>
          <w:i/>
          <w:sz w:val="20"/>
          <w:szCs w:val="20"/>
        </w:rPr>
      </w:pPr>
    </w:p>
    <w:p w:rsidR="005B2CBB" w:rsidRPr="00316881" w:rsidRDefault="005B2CBB" w:rsidP="007D5DB3">
      <w:pPr>
        <w:ind w:left="852" w:firstLine="0"/>
        <w:rPr>
          <w:b/>
          <w:i/>
          <w:sz w:val="20"/>
          <w:szCs w:val="20"/>
        </w:rPr>
      </w:pPr>
    </w:p>
    <w:p w:rsidR="005B2CBB" w:rsidRPr="00316881" w:rsidRDefault="005B2CBB" w:rsidP="007D5DB3">
      <w:pPr>
        <w:ind w:left="852" w:firstLine="0"/>
        <w:rPr>
          <w:sz w:val="20"/>
          <w:szCs w:val="20"/>
        </w:rPr>
      </w:pPr>
      <w:r w:rsidRPr="00316881">
        <w:rPr>
          <w:sz w:val="20"/>
          <w:szCs w:val="20"/>
        </w:rPr>
        <w:t>ფსიქიატრიულ დაწესებულებებში აღრიცხვაზე მყოფ ბენეფიაციარებს თბილისსა და რეგიონებში , განსაკუთრებით ქვემო ქართლის რეგიონში საწიროებისა და მოთხოვნი შ</w:t>
      </w:r>
      <w:r w:rsidR="00E36FD2" w:rsidRPr="00316881">
        <w:rPr>
          <w:sz w:val="20"/>
          <w:szCs w:val="20"/>
        </w:rPr>
        <w:t>ე</w:t>
      </w:r>
      <w:r w:rsidRPr="00316881">
        <w:rPr>
          <w:sz w:val="20"/>
          <w:szCs w:val="20"/>
        </w:rPr>
        <w:t xml:space="preserve">საბამისად არაერთხელ მიეწოდათ საჭირო მედიაკნებტი სააგენტოს თანამშრომლების უშუალო  მონაწილეობით სააგენტოს კუთვნილი სატრანაპორტო საშუალებების გამოყენებით. </w:t>
      </w:r>
    </w:p>
    <w:p w:rsidR="005B2CBB" w:rsidRPr="00316881" w:rsidRDefault="005B2CBB" w:rsidP="007D5DB3">
      <w:pPr>
        <w:ind w:left="852" w:firstLine="0"/>
        <w:rPr>
          <w:b/>
          <w:i/>
          <w:sz w:val="20"/>
          <w:szCs w:val="20"/>
        </w:rPr>
      </w:pPr>
      <w:r w:rsidRPr="00316881">
        <w:rPr>
          <w:b/>
          <w:i/>
          <w:sz w:val="20"/>
          <w:szCs w:val="20"/>
        </w:rPr>
        <w:t xml:space="preserve">ფსიქიატრიული დაწესებულებების  ბენეფიციარები. </w:t>
      </w:r>
    </w:p>
    <w:p w:rsidR="005B2CBB" w:rsidRPr="00316881" w:rsidRDefault="005B2CBB" w:rsidP="007D5DB3">
      <w:pPr>
        <w:ind w:left="852" w:firstLine="0"/>
        <w:rPr>
          <w:b/>
          <w:sz w:val="20"/>
          <w:szCs w:val="20"/>
        </w:rPr>
      </w:pPr>
    </w:p>
    <w:p w:rsidR="005B2CBB" w:rsidRPr="00316881" w:rsidRDefault="005B2CBB" w:rsidP="007D5DB3">
      <w:pPr>
        <w:ind w:left="852" w:firstLine="0"/>
        <w:rPr>
          <w:b/>
          <w:sz w:val="20"/>
          <w:szCs w:val="20"/>
        </w:rPr>
      </w:pPr>
    </w:p>
    <w:p w:rsidR="00E36FD2" w:rsidRPr="00316881" w:rsidRDefault="005B2CBB" w:rsidP="00316881">
      <w:pPr>
        <w:ind w:left="852" w:firstLine="0"/>
        <w:rPr>
          <w:sz w:val="20"/>
          <w:szCs w:val="20"/>
        </w:rPr>
      </w:pPr>
      <w:r w:rsidRPr="00316881">
        <w:rPr>
          <w:sz w:val="20"/>
          <w:szCs w:val="20"/>
        </w:rPr>
        <w:t xml:space="preserve">სპეციფიკური მედიკამენტების პროგრამებით მოსარგებლე ბენეფიციარებს (მათ შორის ინსულინდამოკიდებულ პირებს), ასევე </w:t>
      </w:r>
      <w:r w:rsidR="00E36FD2" w:rsidRPr="00316881">
        <w:rPr>
          <w:sz w:val="20"/>
          <w:szCs w:val="20"/>
        </w:rPr>
        <w:t xml:space="preserve">ქრონიკული დაავადებების სამკურნალო მედიკამენტებით უზრუნველყოფის სახელმწიფო პროგრამით მოსარგებლე 70 წელს გადაცილებულ და შშმ პირებს ბინაზე მიეწოდებოდათ საჭირო </w:t>
      </w:r>
      <w:r w:rsidR="00316881" w:rsidRPr="00316881">
        <w:rPr>
          <w:sz w:val="20"/>
          <w:szCs w:val="20"/>
        </w:rPr>
        <w:t>მედი</w:t>
      </w:r>
      <w:r w:rsidR="00E36FD2" w:rsidRPr="00316881">
        <w:rPr>
          <w:sz w:val="20"/>
          <w:szCs w:val="20"/>
        </w:rPr>
        <w:t>კ</w:t>
      </w:r>
      <w:r w:rsidR="00316881" w:rsidRPr="00316881">
        <w:rPr>
          <w:sz w:val="20"/>
          <w:szCs w:val="20"/>
        </w:rPr>
        <w:t>ა</w:t>
      </w:r>
      <w:r w:rsidR="00E36FD2" w:rsidRPr="00316881">
        <w:rPr>
          <w:sz w:val="20"/>
          <w:szCs w:val="20"/>
        </w:rPr>
        <w:t>მენტი</w:t>
      </w:r>
      <w:r w:rsidR="00316881" w:rsidRPr="00316881">
        <w:rPr>
          <w:sz w:val="20"/>
          <w:szCs w:val="20"/>
        </w:rPr>
        <w:t xml:space="preserve"> (</w:t>
      </w:r>
      <w:r w:rsidR="00E36FD2" w:rsidRPr="00316881">
        <w:rPr>
          <w:sz w:val="20"/>
          <w:szCs w:val="20"/>
        </w:rPr>
        <w:t>მათ შორის ინსულინი). აღნიშნული განხორციელდა</w:t>
      </w:r>
      <w:r w:rsidR="00316881" w:rsidRPr="00316881">
        <w:rPr>
          <w:sz w:val="20"/>
          <w:szCs w:val="20"/>
        </w:rPr>
        <w:t xml:space="preserve">, </w:t>
      </w:r>
      <w:r w:rsidR="00E36FD2" w:rsidRPr="00316881">
        <w:rPr>
          <w:sz w:val="20"/>
          <w:szCs w:val="20"/>
        </w:rPr>
        <w:t xml:space="preserve">როგორც სააგენტოს კონტრაქტორი  დაწესებულების ,,მედ ფარმა + „  -ს უშუალო მონაწილეობით,  სააგენტოს მიერ მიწოდებული ინფორმაციის საფუძველზე, ასევე </w:t>
      </w:r>
      <w:r w:rsidR="00316881" w:rsidRPr="00316881">
        <w:rPr>
          <w:sz w:val="20"/>
          <w:szCs w:val="20"/>
        </w:rPr>
        <w:t xml:space="preserve">"საქართველოს ფოსტის" </w:t>
      </w:r>
      <w:r w:rsidR="00E36FD2" w:rsidRPr="00316881">
        <w:rPr>
          <w:sz w:val="20"/>
          <w:szCs w:val="20"/>
        </w:rPr>
        <w:t>ჩართულობით</w:t>
      </w:r>
      <w:r w:rsidR="00316881" w:rsidRPr="00316881">
        <w:rPr>
          <w:sz w:val="20"/>
          <w:szCs w:val="20"/>
        </w:rPr>
        <w:t xml:space="preserve"> (სააგენტოს მიერ მიწოდებული ინფორმაციის საფუძველზე).</w:t>
      </w:r>
    </w:p>
    <w:p w:rsidR="00E36FD2" w:rsidRPr="00316881" w:rsidRDefault="00E36FD2" w:rsidP="007D5DB3">
      <w:pPr>
        <w:ind w:left="852" w:firstLine="0"/>
        <w:rPr>
          <w:b/>
          <w:i/>
          <w:sz w:val="20"/>
          <w:szCs w:val="20"/>
        </w:rPr>
      </w:pPr>
      <w:r w:rsidRPr="00316881">
        <w:rPr>
          <w:b/>
          <w:i/>
          <w:sz w:val="20"/>
          <w:szCs w:val="20"/>
        </w:rPr>
        <w:t>სპეციფიკური მედიკამენტები.</w:t>
      </w:r>
    </w:p>
    <w:p w:rsidR="00316881" w:rsidRPr="00316881" w:rsidRDefault="00316881" w:rsidP="007D5DB3">
      <w:pPr>
        <w:ind w:left="852" w:firstLine="0"/>
        <w:rPr>
          <w:b/>
          <w:i/>
          <w:sz w:val="20"/>
          <w:szCs w:val="20"/>
        </w:rPr>
      </w:pPr>
    </w:p>
    <w:p w:rsidR="00316881" w:rsidRPr="00316881" w:rsidRDefault="00316881" w:rsidP="007D5DB3">
      <w:pPr>
        <w:ind w:left="852" w:firstLine="0"/>
        <w:rPr>
          <w:b/>
          <w:i/>
          <w:sz w:val="20"/>
          <w:szCs w:val="20"/>
        </w:rPr>
      </w:pPr>
    </w:p>
    <w:p w:rsidR="00316881" w:rsidRPr="00316881" w:rsidRDefault="00316881" w:rsidP="007D5DB3">
      <w:pPr>
        <w:ind w:left="852" w:firstLine="0"/>
        <w:rPr>
          <w:b/>
          <w:i/>
          <w:sz w:val="20"/>
          <w:szCs w:val="20"/>
        </w:rPr>
      </w:pPr>
    </w:p>
    <w:p w:rsidR="00316881" w:rsidRPr="00316881" w:rsidRDefault="00316881" w:rsidP="00316881">
      <w:pPr>
        <w:ind w:left="852" w:firstLine="0"/>
        <w:rPr>
          <w:sz w:val="20"/>
          <w:szCs w:val="20"/>
        </w:rPr>
      </w:pPr>
      <w:r w:rsidRPr="00316881">
        <w:rPr>
          <w:sz w:val="20"/>
          <w:szCs w:val="20"/>
        </w:rPr>
        <w:t xml:space="preserve">ოკუპირებული ტერიტორიებიდან დევნილთა, შრომის, ჯანმრთელობისა და სოციალური დაცვის სამინისტროში მოქმედ "ცხელი ხაზზე" შემოსული განცხადებები, მოგვეწოდებოდა ელექტრონული ფოსტის მეშვეობით, ასევე ხდებოდა სატელეფონო ზარების გადმორთვა, რომელზეც სსიპ სოციალური მომსახურების სააგენტოს -C ჰეპატიტის სამმართველოს ჰქონდა მყისიერი რეაგირება. ასე მაგალითად, ქალაქ ბოლნისის და ქალაქ მარნეულის ჩაკეტვისთანავე, C ჰეპატიტის მართვის სახელმწიფო პროგრამის ბენეფიციართა მკურნალობის უწყვეტობის და მედიკამენტებით უზრუნველყოფის მიზნით, კანონმდებლობით გათვალისწინებული წესების დაცვით (მიღება-ჩაბარების აქტები და სხვ) </w:t>
      </w:r>
      <w:r w:rsidRPr="00316881">
        <w:rPr>
          <w:sz w:val="20"/>
          <w:szCs w:val="20"/>
        </w:rPr>
        <w:lastRenderedPageBreak/>
        <w:t>C ჰეპატიტის სამკურნალო მედიკამენტები მივაწოდეთ ზემოაღნიშნულ ქალაქებში სააგენტოს ფილიალებს, სადაც წარმატებით განხორციელდა პაციენტებზე მათი სრული დარიგება. (სულ 103 პაციენტი).</w:t>
      </w:r>
    </w:p>
    <w:p w:rsidR="00316881" w:rsidRPr="00316881" w:rsidRDefault="00316881" w:rsidP="00316881">
      <w:pPr>
        <w:rPr>
          <w:sz w:val="20"/>
          <w:szCs w:val="20"/>
        </w:rPr>
      </w:pPr>
      <w:r w:rsidRPr="00316881">
        <w:rPr>
          <w:sz w:val="20"/>
          <w:szCs w:val="20"/>
        </w:rPr>
        <w:t>კუთვნილი მედიკამენტები ასევე, წარმატებით მიეწოდათ საკარანტინო სივრცეებში (სასტუმროებში) მოხვედრილ ბენეფიციარებს ქ. ბათუმში, კახეთში (სოფ. იყალთო, ყვარლის ტბა), დაბა ბაკურიანში, თბილისის და ზუგდიდის სასტუმროებში (8 შემთხვევა). მედიკამენტები პროგრამის ნენეფიციარებს მიეწოდათ ბინაზეც (ცაგერი).</w:t>
      </w:r>
    </w:p>
    <w:p w:rsidR="00316881" w:rsidRPr="00316881" w:rsidRDefault="00316881" w:rsidP="00316881">
      <w:pPr>
        <w:ind w:left="852" w:firstLine="0"/>
        <w:rPr>
          <w:sz w:val="20"/>
          <w:szCs w:val="20"/>
        </w:rPr>
      </w:pPr>
      <w:r w:rsidRPr="00316881">
        <w:rPr>
          <w:sz w:val="20"/>
          <w:szCs w:val="20"/>
        </w:rPr>
        <w:t>       საგანგებო ვითარების და ქალაქთშორის გადაადგილების შეზღუდვის გამო სხვადასხვა რაიონებში დარჩენილი მოქალაქეები ვერ ახერხებდნენ თავიანთ სამკურნალო დაწესებულებებში ვიზიტს და წამლის აღებას. სააგენტომ იხელმძღვანელა "C ჰეპატიტის მართვის სახელმწიფო პროგრამის დამტკიცების შესახებ" საქართველოს მთავრობის N169-ე დადგენილებაში შეტანილი ცვლილებით (N245,2020 წელი), რომლის თანახმად: ა) "პროგრამის ფარგლებში ბენეფიციარებისთვის, შესაძლებლობის შესაბამისად, სერვისების მიწოდება დროებითი ღონისძიებების სახით, შესაძლებელია, განხორციელდეს დისტანციური წესით მიმწოდებლის მიერ განმახორციელებელ დაწესებულებასთან შეთანხმებული ფორმატით; ბ) პროგრამის ბენეფიციარებზე (მ.შ. იზოლაციაში (კარანტინი/თვითიზოლაცია) მყოფებზე) სახელმწიფო პროგრამებით გათვალისწინებული მედიკამენტის გადაცემა/მიწოდება, დროებითი ღონისძიების სახით, შესაძლებელია, განხორციელდეს განმახორციელებელი დაწესებულების მიერ შემუშავებული გამარტივებული მექანიზმების გამოყენებით" (ძალაშია 1 მარტიდან).</w:t>
      </w:r>
    </w:p>
    <w:p w:rsidR="00316881" w:rsidRPr="00316881" w:rsidRDefault="00316881" w:rsidP="00316881">
      <w:pPr>
        <w:ind w:left="852" w:firstLine="0"/>
        <w:rPr>
          <w:sz w:val="20"/>
          <w:szCs w:val="20"/>
        </w:rPr>
      </w:pPr>
      <w:r>
        <w:rPr>
          <w:sz w:val="20"/>
          <w:szCs w:val="20"/>
        </w:rPr>
        <w:t> </w:t>
      </w:r>
      <w:r w:rsidRPr="00316881">
        <w:rPr>
          <w:sz w:val="20"/>
          <w:szCs w:val="20"/>
        </w:rPr>
        <w:t>ზემოაღნიშნულის გათვალისწინებით, მოვახდინეთ პაციენტების პროგრამული რეფერალს კლინიკიდან კლინიკაში. მაგალითისთვის: თუ, ქ. რუსთავის მკვიდრი მედიკამენტს იღებდა ქ. თბილისში, მას შესაძლებელობა მიეცა კუთვნილი მედიკამენტი აეღოს ქ. რუსთავში განთავსებულ პროგრამის მიმწოდებელ დაწესებულებაში. ასეთი 50 შემთხვევა წა</w:t>
      </w:r>
      <w:r>
        <w:rPr>
          <w:sz w:val="20"/>
          <w:szCs w:val="20"/>
        </w:rPr>
        <w:t>რ</w:t>
      </w:r>
      <w:r w:rsidRPr="00316881">
        <w:rPr>
          <w:sz w:val="20"/>
          <w:szCs w:val="20"/>
        </w:rPr>
        <w:t>მატებით იქნა დარეგულირებული.</w:t>
      </w:r>
    </w:p>
    <w:p w:rsidR="00316881" w:rsidRPr="00316881" w:rsidRDefault="00316881" w:rsidP="00316881">
      <w:pPr>
        <w:ind w:left="852" w:firstLine="0"/>
        <w:rPr>
          <w:sz w:val="20"/>
          <w:szCs w:val="20"/>
        </w:rPr>
      </w:pPr>
      <w:r>
        <w:rPr>
          <w:sz w:val="20"/>
          <w:szCs w:val="20"/>
        </w:rPr>
        <w:t> </w:t>
      </w:r>
      <w:r w:rsidRPr="00316881">
        <w:rPr>
          <w:sz w:val="20"/>
          <w:szCs w:val="20"/>
        </w:rPr>
        <w:t>ინდივიდუალური საჭიროების გათვალისწინებით, სხვა შემთხვევები, დარეგულირდა სააგენტოს მხრიდან "საქართველოს ფოსტის" სერვისის გამოყენებით</w:t>
      </w:r>
    </w:p>
    <w:p w:rsidR="00316881" w:rsidRPr="00316881" w:rsidRDefault="00316881" w:rsidP="007D5DB3">
      <w:pPr>
        <w:ind w:left="852" w:firstLine="0"/>
        <w:rPr>
          <w:b/>
          <w:i/>
          <w:sz w:val="20"/>
          <w:szCs w:val="20"/>
        </w:rPr>
      </w:pPr>
      <w:r w:rsidRPr="00316881">
        <w:rPr>
          <w:b/>
          <w:i/>
          <w:sz w:val="20"/>
          <w:szCs w:val="20"/>
          <w:lang w:val="en-US"/>
        </w:rPr>
        <w:t xml:space="preserve">C </w:t>
      </w:r>
      <w:proofErr w:type="gramStart"/>
      <w:r w:rsidRPr="00316881">
        <w:rPr>
          <w:b/>
          <w:i/>
          <w:sz w:val="20"/>
          <w:szCs w:val="20"/>
        </w:rPr>
        <w:t xml:space="preserve">ჰეპატიტი </w:t>
      </w:r>
      <w:r>
        <w:rPr>
          <w:b/>
          <w:i/>
          <w:sz w:val="20"/>
          <w:szCs w:val="20"/>
        </w:rPr>
        <w:t>.</w:t>
      </w:r>
      <w:proofErr w:type="gramEnd"/>
    </w:p>
    <w:p w:rsidR="00E36FD2" w:rsidRPr="00316881" w:rsidRDefault="00E36FD2" w:rsidP="007D5DB3">
      <w:pPr>
        <w:ind w:left="852" w:firstLine="0"/>
        <w:rPr>
          <w:b/>
          <w:i/>
          <w:sz w:val="20"/>
          <w:szCs w:val="20"/>
        </w:rPr>
      </w:pPr>
      <w:r w:rsidRPr="00316881">
        <w:rPr>
          <w:sz w:val="20"/>
          <w:szCs w:val="20"/>
        </w:rPr>
        <w:t xml:space="preserve"> </w:t>
      </w:r>
      <w:bookmarkEnd w:id="0"/>
    </w:p>
    <w:sectPr w:rsidR="00E36FD2" w:rsidRPr="00316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B4723"/>
    <w:multiLevelType w:val="hybridMultilevel"/>
    <w:tmpl w:val="7D768EB6"/>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 w15:restartNumberingAfterBreak="0">
    <w:nsid w:val="4F5947D9"/>
    <w:multiLevelType w:val="hybridMultilevel"/>
    <w:tmpl w:val="81D07CF4"/>
    <w:lvl w:ilvl="0" w:tplc="21A06D52">
      <w:start w:val="2019"/>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DF5970"/>
    <w:multiLevelType w:val="hybridMultilevel"/>
    <w:tmpl w:val="AE4E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03E03"/>
    <w:multiLevelType w:val="hybridMultilevel"/>
    <w:tmpl w:val="A6383A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DF8"/>
    <w:rsid w:val="00141DF8"/>
    <w:rsid w:val="001B0609"/>
    <w:rsid w:val="00247345"/>
    <w:rsid w:val="0025515B"/>
    <w:rsid w:val="00276E9F"/>
    <w:rsid w:val="002B2423"/>
    <w:rsid w:val="00316881"/>
    <w:rsid w:val="005245DF"/>
    <w:rsid w:val="005B2CBB"/>
    <w:rsid w:val="006406E5"/>
    <w:rsid w:val="0067382B"/>
    <w:rsid w:val="007D5DB3"/>
    <w:rsid w:val="007E13B2"/>
    <w:rsid w:val="009358CC"/>
    <w:rsid w:val="009C2B4B"/>
    <w:rsid w:val="00A41742"/>
    <w:rsid w:val="00A86D83"/>
    <w:rsid w:val="00B815A2"/>
    <w:rsid w:val="00BC40F3"/>
    <w:rsid w:val="00BC4853"/>
    <w:rsid w:val="00C809F9"/>
    <w:rsid w:val="00CE71DD"/>
    <w:rsid w:val="00D576F2"/>
    <w:rsid w:val="00DD43CC"/>
    <w:rsid w:val="00E36FD2"/>
    <w:rsid w:val="00FF4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F2651-9962-4E24-A10A-9D93B93C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345"/>
    <w:pPr>
      <w:spacing w:after="108" w:line="247" w:lineRule="auto"/>
      <w:ind w:left="862" w:right="184" w:hanging="10"/>
      <w:jc w:val="both"/>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A86D83"/>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C809F9"/>
  </w:style>
  <w:style w:type="paragraph" w:styleId="NormalWeb">
    <w:name w:val="Normal (Web)"/>
    <w:basedOn w:val="Normal"/>
    <w:uiPriority w:val="99"/>
    <w:semiHidden/>
    <w:unhideWhenUsed/>
    <w:rsid w:val="0025515B"/>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styleId="Strong">
    <w:name w:val="Strong"/>
    <w:basedOn w:val="DefaultParagraphFont"/>
    <w:uiPriority w:val="22"/>
    <w:qFormat/>
    <w:rsid w:val="007D5D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4161">
      <w:bodyDiv w:val="1"/>
      <w:marLeft w:val="0"/>
      <w:marRight w:val="0"/>
      <w:marTop w:val="0"/>
      <w:marBottom w:val="0"/>
      <w:divBdr>
        <w:top w:val="none" w:sz="0" w:space="0" w:color="auto"/>
        <w:left w:val="none" w:sz="0" w:space="0" w:color="auto"/>
        <w:bottom w:val="none" w:sz="0" w:space="0" w:color="auto"/>
        <w:right w:val="none" w:sz="0" w:space="0" w:color="auto"/>
      </w:divBdr>
    </w:div>
    <w:div w:id="75590113">
      <w:bodyDiv w:val="1"/>
      <w:marLeft w:val="0"/>
      <w:marRight w:val="0"/>
      <w:marTop w:val="0"/>
      <w:marBottom w:val="0"/>
      <w:divBdr>
        <w:top w:val="none" w:sz="0" w:space="0" w:color="auto"/>
        <w:left w:val="none" w:sz="0" w:space="0" w:color="auto"/>
        <w:bottom w:val="none" w:sz="0" w:space="0" w:color="auto"/>
        <w:right w:val="none" w:sz="0" w:space="0" w:color="auto"/>
      </w:divBdr>
    </w:div>
    <w:div w:id="121508730">
      <w:bodyDiv w:val="1"/>
      <w:marLeft w:val="0"/>
      <w:marRight w:val="0"/>
      <w:marTop w:val="0"/>
      <w:marBottom w:val="0"/>
      <w:divBdr>
        <w:top w:val="none" w:sz="0" w:space="0" w:color="auto"/>
        <w:left w:val="none" w:sz="0" w:space="0" w:color="auto"/>
        <w:bottom w:val="none" w:sz="0" w:space="0" w:color="auto"/>
        <w:right w:val="none" w:sz="0" w:space="0" w:color="auto"/>
      </w:divBdr>
    </w:div>
    <w:div w:id="170722808">
      <w:bodyDiv w:val="1"/>
      <w:marLeft w:val="0"/>
      <w:marRight w:val="0"/>
      <w:marTop w:val="0"/>
      <w:marBottom w:val="0"/>
      <w:divBdr>
        <w:top w:val="none" w:sz="0" w:space="0" w:color="auto"/>
        <w:left w:val="none" w:sz="0" w:space="0" w:color="auto"/>
        <w:bottom w:val="none" w:sz="0" w:space="0" w:color="auto"/>
        <w:right w:val="none" w:sz="0" w:space="0" w:color="auto"/>
      </w:divBdr>
    </w:div>
    <w:div w:id="243538030">
      <w:bodyDiv w:val="1"/>
      <w:marLeft w:val="0"/>
      <w:marRight w:val="0"/>
      <w:marTop w:val="0"/>
      <w:marBottom w:val="0"/>
      <w:divBdr>
        <w:top w:val="none" w:sz="0" w:space="0" w:color="auto"/>
        <w:left w:val="none" w:sz="0" w:space="0" w:color="auto"/>
        <w:bottom w:val="none" w:sz="0" w:space="0" w:color="auto"/>
        <w:right w:val="none" w:sz="0" w:space="0" w:color="auto"/>
      </w:divBdr>
    </w:div>
    <w:div w:id="567300370">
      <w:bodyDiv w:val="1"/>
      <w:marLeft w:val="0"/>
      <w:marRight w:val="0"/>
      <w:marTop w:val="0"/>
      <w:marBottom w:val="0"/>
      <w:divBdr>
        <w:top w:val="none" w:sz="0" w:space="0" w:color="auto"/>
        <w:left w:val="none" w:sz="0" w:space="0" w:color="auto"/>
        <w:bottom w:val="none" w:sz="0" w:space="0" w:color="auto"/>
        <w:right w:val="none" w:sz="0" w:space="0" w:color="auto"/>
      </w:divBdr>
    </w:div>
    <w:div w:id="745952901">
      <w:bodyDiv w:val="1"/>
      <w:marLeft w:val="0"/>
      <w:marRight w:val="0"/>
      <w:marTop w:val="0"/>
      <w:marBottom w:val="0"/>
      <w:divBdr>
        <w:top w:val="none" w:sz="0" w:space="0" w:color="auto"/>
        <w:left w:val="none" w:sz="0" w:space="0" w:color="auto"/>
        <w:bottom w:val="none" w:sz="0" w:space="0" w:color="auto"/>
        <w:right w:val="none" w:sz="0" w:space="0" w:color="auto"/>
      </w:divBdr>
    </w:div>
    <w:div w:id="894702376">
      <w:bodyDiv w:val="1"/>
      <w:marLeft w:val="0"/>
      <w:marRight w:val="0"/>
      <w:marTop w:val="0"/>
      <w:marBottom w:val="0"/>
      <w:divBdr>
        <w:top w:val="none" w:sz="0" w:space="0" w:color="auto"/>
        <w:left w:val="none" w:sz="0" w:space="0" w:color="auto"/>
        <w:bottom w:val="none" w:sz="0" w:space="0" w:color="auto"/>
        <w:right w:val="none" w:sz="0" w:space="0" w:color="auto"/>
      </w:divBdr>
    </w:div>
    <w:div w:id="958949862">
      <w:bodyDiv w:val="1"/>
      <w:marLeft w:val="0"/>
      <w:marRight w:val="0"/>
      <w:marTop w:val="0"/>
      <w:marBottom w:val="0"/>
      <w:divBdr>
        <w:top w:val="none" w:sz="0" w:space="0" w:color="auto"/>
        <w:left w:val="none" w:sz="0" w:space="0" w:color="auto"/>
        <w:bottom w:val="none" w:sz="0" w:space="0" w:color="auto"/>
        <w:right w:val="none" w:sz="0" w:space="0" w:color="auto"/>
      </w:divBdr>
    </w:div>
    <w:div w:id="991831574">
      <w:bodyDiv w:val="1"/>
      <w:marLeft w:val="0"/>
      <w:marRight w:val="0"/>
      <w:marTop w:val="0"/>
      <w:marBottom w:val="0"/>
      <w:divBdr>
        <w:top w:val="none" w:sz="0" w:space="0" w:color="auto"/>
        <w:left w:val="none" w:sz="0" w:space="0" w:color="auto"/>
        <w:bottom w:val="none" w:sz="0" w:space="0" w:color="auto"/>
        <w:right w:val="none" w:sz="0" w:space="0" w:color="auto"/>
      </w:divBdr>
    </w:div>
    <w:div w:id="185946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4</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nasyidashvili</dc:creator>
  <cp:keywords/>
  <dc:description/>
  <cp:lastModifiedBy>magda nasyidashvili</cp:lastModifiedBy>
  <cp:revision>9</cp:revision>
  <dcterms:created xsi:type="dcterms:W3CDTF">2020-05-05T08:23:00Z</dcterms:created>
  <dcterms:modified xsi:type="dcterms:W3CDTF">2020-05-19T10:12:00Z</dcterms:modified>
</cp:coreProperties>
</file>