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3D" w:rsidRPr="00845CAA" w:rsidRDefault="00845CAA" w:rsidP="00DE183D">
      <w:pPr>
        <w:spacing w:after="0" w:line="240" w:lineRule="auto"/>
        <w:ind w:hanging="426"/>
        <w:jc w:val="both"/>
        <w:rPr>
          <w:rFonts w:ascii="Sylfaen" w:hAnsi="Sylfaen"/>
          <w:b/>
          <w:color w:val="5B9BD5" w:themeColor="accent1"/>
          <w:sz w:val="18"/>
          <w:szCs w:val="18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          </w:t>
      </w:r>
    </w:p>
    <w:p w:rsidR="00845CAA" w:rsidRDefault="00845CAA" w:rsidP="00845CAA">
      <w:pPr>
        <w:spacing w:after="0" w:line="240" w:lineRule="auto"/>
        <w:ind w:hanging="426"/>
        <w:jc w:val="both"/>
        <w:rPr>
          <w:rFonts w:ascii="Sylfaen" w:hAnsi="Sylfaen"/>
          <w:b/>
          <w:sz w:val="18"/>
          <w:szCs w:val="18"/>
          <w:lang w:val="ka-GE"/>
        </w:rPr>
      </w:pPr>
    </w:p>
    <w:p w:rsidR="00DE183D" w:rsidRPr="00EF13C1" w:rsidRDefault="00EF13C1" w:rsidP="00845CAA">
      <w:pPr>
        <w:spacing w:after="0" w:line="240" w:lineRule="auto"/>
        <w:ind w:hanging="426"/>
        <w:jc w:val="both"/>
        <w:rPr>
          <w:rFonts w:ascii="Sylfaen" w:hAnsi="Sylfaen"/>
          <w:b/>
          <w:sz w:val="32"/>
          <w:szCs w:val="32"/>
          <w:lang w:val="ru-RU"/>
        </w:rPr>
      </w:pPr>
      <w:r>
        <w:rPr>
          <w:rFonts w:ascii="Sylfaen" w:hAnsi="Sylfaen"/>
          <w:b/>
          <w:sz w:val="32"/>
          <w:szCs w:val="32"/>
          <w:lang w:val="ru-RU"/>
        </w:rPr>
        <w:t>Жанна Мирцхулава</w:t>
      </w:r>
    </w:p>
    <w:p w:rsidR="003C2DDC" w:rsidRPr="009D6E9B" w:rsidRDefault="00845CAA" w:rsidP="00845CAA">
      <w:pPr>
        <w:spacing w:after="0" w:line="240" w:lineRule="auto"/>
        <w:ind w:hanging="426"/>
        <w:jc w:val="both"/>
        <w:rPr>
          <w:rFonts w:ascii="Sylfaen" w:hAnsi="Sylfaen"/>
          <w:b/>
          <w:color w:val="5B9BD5" w:themeColor="accent1"/>
          <w:sz w:val="18"/>
          <w:szCs w:val="18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853BAE" w:rsidRPr="009D6E9B">
        <w:rPr>
          <w:rFonts w:ascii="Sylfaen" w:hAnsi="Sylfaen"/>
          <w:b/>
          <w:color w:val="5B9BD5" w:themeColor="accent1"/>
          <w:sz w:val="18"/>
          <w:szCs w:val="18"/>
          <w:lang w:val="ka-GE"/>
        </w:rPr>
        <w:t>Tel-555 97 11 12</w:t>
      </w:r>
    </w:p>
    <w:p w:rsidR="00EF13C1" w:rsidRPr="00CC2840" w:rsidRDefault="00DE183D" w:rsidP="00EF13C1">
      <w:pPr>
        <w:spacing w:after="0" w:line="360" w:lineRule="auto"/>
        <w:ind w:hanging="426"/>
        <w:rPr>
          <w:rFonts w:ascii="Sylfaen" w:hAnsi="Sylfaen" w:cs="Sylfaen"/>
          <w:b/>
          <w:color w:val="000000" w:themeColor="text1"/>
          <w:sz w:val="24"/>
          <w:szCs w:val="24"/>
          <w:lang w:val="ru-RU"/>
        </w:rPr>
      </w:pPr>
      <w:r w:rsidRPr="00CC2840">
        <w:rPr>
          <w:rFonts w:ascii="Sylfaen" w:hAnsi="Sylfaen"/>
          <w:b/>
          <w:noProof/>
          <w:color w:val="5B9BD5" w:themeColor="accent1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30350" cy="1981200"/>
            <wp:effectExtent l="19050" t="0" r="0" b="0"/>
            <wp:wrapSquare wrapText="bothSides"/>
            <wp:docPr id="2" name="Рисунок 0" descr="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0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="00EF13C1" w:rsidRPr="00CC2840">
          <w:rPr>
            <w:rStyle w:val="a3"/>
            <w:rFonts w:ascii="Sylfaen" w:hAnsi="Sylfaen"/>
            <w:b/>
            <w:sz w:val="24"/>
            <w:szCs w:val="24"/>
            <w:lang w:val="ka-GE"/>
          </w:rPr>
          <w:t>janka.mircxulava@gmail.com</w:t>
        </w:r>
      </w:hyperlink>
      <w:r w:rsidR="00EF13C1" w:rsidRPr="00CC2840">
        <w:rPr>
          <w:rFonts w:ascii="Sylfaen" w:hAnsi="Sylfaen"/>
          <w:b/>
          <w:color w:val="5B9BD5" w:themeColor="accent1"/>
          <w:sz w:val="24"/>
          <w:szCs w:val="24"/>
          <w:lang w:val="ka-GE"/>
        </w:rPr>
        <w:t xml:space="preserve">  </w:t>
      </w:r>
      <w:r w:rsidR="00EF13C1" w:rsidRPr="00CC2840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Тбилиси ул. Д. Тавдадебули </w:t>
      </w:r>
      <w:r w:rsidR="00CC2840">
        <w:rPr>
          <w:rFonts w:ascii="Sylfaen" w:hAnsi="Sylfaen" w:cs="Sylfaen"/>
          <w:b/>
          <w:color w:val="000000" w:themeColor="text1"/>
          <w:sz w:val="24"/>
          <w:szCs w:val="24"/>
          <w:lang w:val="ru-RU"/>
        </w:rPr>
        <w:t>10</w:t>
      </w:r>
    </w:p>
    <w:p w:rsidR="003C2DDC" w:rsidRPr="00C932C7" w:rsidRDefault="00EF13C1" w:rsidP="00CF766A">
      <w:pPr>
        <w:pStyle w:val="a5"/>
        <w:rPr>
          <w:rFonts w:ascii="Sylfaen" w:hAnsi="Sylfaen"/>
          <w:b/>
          <w:i w:val="0"/>
          <w:color w:val="000000" w:themeColor="text1"/>
          <w:sz w:val="32"/>
          <w:szCs w:val="32"/>
          <w:lang w:val="ka-GE"/>
        </w:rPr>
      </w:pPr>
      <w:r w:rsidRPr="00C932C7">
        <w:rPr>
          <w:rFonts w:ascii="Sylfaen" w:hAnsi="Sylfaen" w:cs="Sylfaen"/>
          <w:b/>
          <w:i w:val="0"/>
          <w:color w:val="000000" w:themeColor="text1"/>
          <w:sz w:val="32"/>
          <w:szCs w:val="32"/>
          <w:lang w:val="ka-GE"/>
        </w:rPr>
        <w:t>О себе</w:t>
      </w:r>
    </w:p>
    <w:p w:rsidR="007B57FB" w:rsidRPr="001313C8" w:rsidRDefault="002073E1" w:rsidP="003C2DDC">
      <w:pPr>
        <w:pStyle w:val="a4"/>
        <w:numPr>
          <w:ilvl w:val="0"/>
          <w:numId w:val="3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1313C8">
        <w:rPr>
          <w:rFonts w:ascii="Sylfaen" w:hAnsi="Sylfaen"/>
          <w:b/>
          <w:sz w:val="24"/>
          <w:szCs w:val="24"/>
          <w:lang w:val="ru-RU"/>
        </w:rPr>
        <w:t>Дата Рождения</w:t>
      </w:r>
      <w:r w:rsidR="003C2DDC" w:rsidRPr="001313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179E0" w:rsidRPr="001313C8">
        <w:rPr>
          <w:rFonts w:ascii="Sylfaen" w:hAnsi="Sylfaen"/>
          <w:b/>
          <w:sz w:val="24"/>
          <w:szCs w:val="24"/>
        </w:rPr>
        <w:t>03/08/198</w:t>
      </w:r>
      <w:r w:rsidR="00345101">
        <w:rPr>
          <w:rFonts w:ascii="Sylfaen" w:hAnsi="Sylfaen"/>
          <w:b/>
          <w:sz w:val="24"/>
          <w:szCs w:val="24"/>
          <w:lang w:val="ka-GE"/>
        </w:rPr>
        <w:t>5</w:t>
      </w:r>
      <w:bookmarkStart w:id="0" w:name="_GoBack"/>
      <w:bookmarkEnd w:id="0"/>
    </w:p>
    <w:p w:rsidR="00531090" w:rsidRPr="001313C8" w:rsidRDefault="00146431" w:rsidP="00146431">
      <w:pPr>
        <w:pStyle w:val="a4"/>
        <w:numPr>
          <w:ilvl w:val="0"/>
          <w:numId w:val="3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1313C8">
        <w:rPr>
          <w:rFonts w:ascii="Sylfaen" w:hAnsi="Sylfaen"/>
          <w:b/>
          <w:sz w:val="24"/>
          <w:szCs w:val="24"/>
          <w:lang w:val="ru-RU"/>
        </w:rPr>
        <w:t xml:space="preserve">Семейное положение:  </w:t>
      </w:r>
      <w:r w:rsidR="002073E1" w:rsidRPr="001313C8">
        <w:rPr>
          <w:rFonts w:ascii="Sylfaen" w:hAnsi="Sylfaen"/>
          <w:b/>
          <w:sz w:val="24"/>
          <w:szCs w:val="24"/>
          <w:lang w:val="ru-RU"/>
        </w:rPr>
        <w:t>Не замужем</w:t>
      </w:r>
    </w:p>
    <w:p w:rsidR="003C2DDC" w:rsidRPr="00234999" w:rsidRDefault="003C2DDC" w:rsidP="00C041A2">
      <w:pPr>
        <w:pStyle w:val="a5"/>
        <w:rPr>
          <w:b/>
          <w:i w:val="0"/>
          <w:color w:val="000000" w:themeColor="text1"/>
          <w:sz w:val="24"/>
          <w:szCs w:val="24"/>
          <w:lang w:val="ka-GE"/>
        </w:rPr>
      </w:pPr>
      <w:r w:rsidRPr="00234999">
        <w:rPr>
          <w:rFonts w:ascii="Sylfaen" w:hAnsi="Sylfaen" w:cs="Sylfaen"/>
          <w:b/>
          <w:i w:val="0"/>
          <w:color w:val="000000" w:themeColor="text1"/>
          <w:sz w:val="24"/>
          <w:szCs w:val="24"/>
          <w:lang w:val="ka-GE"/>
        </w:rPr>
        <w:t>განათლება</w:t>
      </w:r>
    </w:p>
    <w:p w:rsidR="003C2DDC" w:rsidRPr="00234999" w:rsidRDefault="00772176" w:rsidP="00772176">
      <w:pPr>
        <w:pStyle w:val="a4"/>
        <w:numPr>
          <w:ilvl w:val="0"/>
          <w:numId w:val="3"/>
        </w:num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234999">
        <w:rPr>
          <w:rFonts w:ascii="Sylfaen" w:hAnsi="Sylfaen"/>
          <w:b/>
          <w:sz w:val="24"/>
          <w:szCs w:val="24"/>
          <w:lang w:val="ka-GE"/>
        </w:rPr>
        <w:t xml:space="preserve">• Высшее: 2003-2008 гг. Тбилисский </w:t>
      </w:r>
      <w:r w:rsidR="00E33DBB">
        <w:rPr>
          <w:rFonts w:ascii="Sylfaen" w:hAnsi="Sylfaen"/>
          <w:b/>
          <w:sz w:val="24"/>
          <w:szCs w:val="24"/>
          <w:lang w:val="ru-RU"/>
        </w:rPr>
        <w:t xml:space="preserve"> </w:t>
      </w:r>
      <w:r w:rsidRPr="00234999">
        <w:rPr>
          <w:rFonts w:ascii="Sylfaen" w:hAnsi="Sylfaen"/>
          <w:b/>
          <w:sz w:val="24"/>
          <w:szCs w:val="24"/>
          <w:lang w:val="ka-GE"/>
        </w:rPr>
        <w:t>университет "ГА</w:t>
      </w:r>
      <w:r w:rsidRPr="00234999">
        <w:rPr>
          <w:rFonts w:ascii="Sylfaen" w:hAnsi="Sylfaen"/>
          <w:b/>
          <w:sz w:val="24"/>
          <w:szCs w:val="24"/>
          <w:lang w:val="ru-RU"/>
        </w:rPr>
        <w:t>ЕНАТ</w:t>
      </w:r>
      <w:r w:rsidRPr="00234999">
        <w:rPr>
          <w:rFonts w:ascii="Sylfaen" w:hAnsi="Sylfaen"/>
          <w:b/>
          <w:sz w:val="24"/>
          <w:szCs w:val="24"/>
          <w:lang w:val="ka-GE"/>
        </w:rPr>
        <w:t>И</w:t>
      </w:r>
      <w:r w:rsidR="00E33DBB" w:rsidRPr="00234999">
        <w:rPr>
          <w:rFonts w:ascii="Sylfaen" w:hAnsi="Sylfaen"/>
          <w:b/>
          <w:sz w:val="24"/>
          <w:szCs w:val="24"/>
          <w:lang w:val="ka-GE"/>
        </w:rPr>
        <w:t>"</w:t>
      </w:r>
    </w:p>
    <w:p w:rsidR="00C041A2" w:rsidRPr="00234999" w:rsidRDefault="00772176" w:rsidP="00446DD5">
      <w:pPr>
        <w:pStyle w:val="a4"/>
        <w:numPr>
          <w:ilvl w:val="0"/>
          <w:numId w:val="3"/>
        </w:numPr>
        <w:spacing w:line="240" w:lineRule="auto"/>
        <w:rPr>
          <w:b/>
          <w:color w:val="000000" w:themeColor="text1"/>
          <w:sz w:val="24"/>
          <w:szCs w:val="24"/>
          <w:lang w:val="ka-GE"/>
        </w:rPr>
      </w:pPr>
      <w:r w:rsidRPr="00234999">
        <w:rPr>
          <w:rFonts w:ascii="Sylfaen" w:hAnsi="Sylfaen"/>
          <w:b/>
          <w:sz w:val="24"/>
          <w:szCs w:val="24"/>
          <w:lang w:val="ka-GE"/>
        </w:rPr>
        <w:t>• Специальность: Экономика (банковское дело и денежное обращение</w:t>
      </w:r>
      <w:r w:rsidRPr="00234999">
        <w:rPr>
          <w:rFonts w:ascii="Sylfaen" w:hAnsi="Sylfaen" w:cs="Sylfaen"/>
          <w:b/>
          <w:color w:val="000000" w:themeColor="text1"/>
          <w:sz w:val="24"/>
          <w:szCs w:val="24"/>
          <w:lang w:val="ru-RU"/>
        </w:rPr>
        <w:t>).</w:t>
      </w:r>
    </w:p>
    <w:p w:rsidR="00772176" w:rsidRPr="00234999" w:rsidRDefault="00772176" w:rsidP="00772176">
      <w:pPr>
        <w:pStyle w:val="a4"/>
        <w:numPr>
          <w:ilvl w:val="0"/>
          <w:numId w:val="3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 w:rsidRPr="00234999">
        <w:rPr>
          <w:rFonts w:ascii="Sylfaen" w:hAnsi="Sylfaen"/>
          <w:b/>
          <w:sz w:val="24"/>
          <w:szCs w:val="24"/>
          <w:lang w:val="ka-GE"/>
        </w:rPr>
        <w:t>• грузинский - родной</w:t>
      </w:r>
    </w:p>
    <w:p w:rsidR="00772176" w:rsidRPr="00234999" w:rsidRDefault="00772176" w:rsidP="00772176">
      <w:pPr>
        <w:pStyle w:val="a4"/>
        <w:numPr>
          <w:ilvl w:val="0"/>
          <w:numId w:val="3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 w:rsidRPr="00234999">
        <w:rPr>
          <w:rFonts w:ascii="Sylfaen" w:hAnsi="Sylfaen"/>
          <w:b/>
          <w:sz w:val="24"/>
          <w:szCs w:val="24"/>
          <w:lang w:val="ka-GE"/>
        </w:rPr>
        <w:t>• русский - свободно</w:t>
      </w:r>
    </w:p>
    <w:p w:rsidR="00772176" w:rsidRPr="00772176" w:rsidRDefault="00772176" w:rsidP="00772176">
      <w:pPr>
        <w:pStyle w:val="a4"/>
        <w:numPr>
          <w:ilvl w:val="0"/>
          <w:numId w:val="3"/>
        </w:numPr>
        <w:spacing w:after="0"/>
        <w:rPr>
          <w:b/>
          <w:i/>
          <w:color w:val="000000" w:themeColor="text1"/>
          <w:sz w:val="20"/>
          <w:szCs w:val="20"/>
          <w:lang w:val="ka-GE"/>
        </w:rPr>
      </w:pPr>
      <w:r w:rsidRPr="00234999">
        <w:rPr>
          <w:rFonts w:ascii="Sylfaen" w:hAnsi="Sylfaen"/>
          <w:b/>
          <w:sz w:val="24"/>
          <w:szCs w:val="24"/>
          <w:lang w:val="ka-GE"/>
        </w:rPr>
        <w:t>• английский – средний</w:t>
      </w:r>
    </w:p>
    <w:p w:rsidR="00772176" w:rsidRPr="00772176" w:rsidRDefault="00772176" w:rsidP="00234999">
      <w:pPr>
        <w:pStyle w:val="a4"/>
        <w:spacing w:after="0"/>
        <w:ind w:left="360"/>
        <w:rPr>
          <w:b/>
          <w:i/>
          <w:color w:val="000000" w:themeColor="text1"/>
          <w:sz w:val="20"/>
          <w:szCs w:val="20"/>
          <w:lang w:val="ka-GE"/>
        </w:rPr>
      </w:pPr>
    </w:p>
    <w:p w:rsidR="00772176" w:rsidRPr="00234999" w:rsidRDefault="00772176" w:rsidP="00234999">
      <w:pPr>
        <w:pStyle w:val="a4"/>
        <w:spacing w:after="0"/>
        <w:ind w:left="360"/>
        <w:rPr>
          <w:rFonts w:ascii="Sylfaen" w:hAnsi="Sylfaen" w:cs="Sylfaen"/>
          <w:b/>
          <w:color w:val="000000" w:themeColor="text1"/>
          <w:sz w:val="28"/>
          <w:szCs w:val="28"/>
          <w:lang w:val="ru-RU"/>
        </w:rPr>
      </w:pPr>
      <w:r>
        <w:rPr>
          <w:rFonts w:ascii="Sylfaen" w:hAnsi="Sylfaen"/>
          <w:b/>
          <w:sz w:val="20"/>
          <w:szCs w:val="20"/>
          <w:lang w:val="ru-RU"/>
        </w:rPr>
        <w:t xml:space="preserve">                                        </w:t>
      </w:r>
      <w:r w:rsidR="00234999">
        <w:rPr>
          <w:rFonts w:ascii="Sylfaen" w:hAnsi="Sylfaen"/>
          <w:b/>
          <w:sz w:val="20"/>
          <w:szCs w:val="20"/>
          <w:lang w:val="ru-RU"/>
        </w:rPr>
        <w:t xml:space="preserve">                     </w:t>
      </w:r>
      <w:r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234999" w:rsidRPr="00234999">
        <w:rPr>
          <w:rFonts w:ascii="Sylfaen" w:hAnsi="Sylfaen"/>
          <w:b/>
          <w:sz w:val="28"/>
          <w:szCs w:val="28"/>
          <w:lang w:val="ru-RU"/>
        </w:rPr>
        <w:t>Опыт работы</w:t>
      </w:r>
      <w:r w:rsidR="00234999" w:rsidRPr="00234999">
        <w:rPr>
          <w:rFonts w:ascii="Sylfaen" w:hAnsi="Sylfaen" w:cs="Sylfaen"/>
          <w:b/>
          <w:color w:val="000000" w:themeColor="text1"/>
          <w:sz w:val="28"/>
          <w:szCs w:val="28"/>
          <w:lang w:val="ru-RU"/>
        </w:rPr>
        <w:t xml:space="preserve"> </w:t>
      </w:r>
    </w:p>
    <w:p w:rsidR="00234999" w:rsidRPr="00234999" w:rsidRDefault="00234999" w:rsidP="00234999">
      <w:pPr>
        <w:pStyle w:val="a4"/>
        <w:spacing w:after="0"/>
        <w:ind w:left="360"/>
        <w:rPr>
          <w:b/>
          <w:i/>
          <w:color w:val="000000" w:themeColor="text1"/>
          <w:sz w:val="20"/>
          <w:szCs w:val="20"/>
          <w:lang w:val="ru-RU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131"/>
        <w:gridCol w:w="3199"/>
        <w:gridCol w:w="1701"/>
      </w:tblGrid>
      <w:tr w:rsidR="00B66EE0" w:rsidRPr="00845CAA" w:rsidTr="00C545FB">
        <w:trPr>
          <w:trHeight w:val="662"/>
        </w:trPr>
        <w:tc>
          <w:tcPr>
            <w:tcW w:w="5131" w:type="dxa"/>
          </w:tcPr>
          <w:p w:rsidR="008D2562" w:rsidRPr="001313C8" w:rsidRDefault="008D2562" w:rsidP="008D2562">
            <w:pPr>
              <w:pStyle w:val="a4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B66EE0" w:rsidRPr="001313C8" w:rsidRDefault="00F21134" w:rsidP="008D2562">
            <w:pPr>
              <w:pStyle w:val="a4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313C8">
              <w:rPr>
                <w:rFonts w:ascii="Sylfaen" w:hAnsi="Sylfaen"/>
                <w:b/>
                <w:sz w:val="24"/>
                <w:szCs w:val="24"/>
              </w:rPr>
              <w:t>tradingpalace</w:t>
            </w:r>
            <w:r w:rsidR="00E21111" w:rsidRPr="001313C8">
              <w:rPr>
                <w:rFonts w:ascii="Sylfaen" w:hAnsi="Sylfaen"/>
                <w:b/>
                <w:sz w:val="24"/>
                <w:szCs w:val="24"/>
              </w:rPr>
              <w:t xml:space="preserve"> - брокерская компания</w:t>
            </w:r>
          </w:p>
          <w:p w:rsidR="008D2562" w:rsidRPr="001313C8" w:rsidRDefault="008D2562" w:rsidP="008D2562">
            <w:pPr>
              <w:pStyle w:val="a4"/>
              <w:ind w:left="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B66EE0" w:rsidRPr="001313C8" w:rsidRDefault="00B66EE0" w:rsidP="002B63F1">
            <w:pPr>
              <w:pStyle w:val="a4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313C8">
              <w:rPr>
                <w:rFonts w:ascii="AcadNusx" w:eastAsia="Times New Roman" w:hAnsi="AcadNusx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E21111" w:rsidRPr="001313C8">
              <w:rPr>
                <w:rFonts w:ascii="Sylfaen" w:hAnsi="Sylfaen"/>
                <w:b/>
                <w:sz w:val="24"/>
                <w:szCs w:val="24"/>
                <w:lang w:val="ka-GE"/>
              </w:rPr>
              <w:t>Менеджер, руководитель учебного центра.</w:t>
            </w:r>
          </w:p>
        </w:tc>
        <w:tc>
          <w:tcPr>
            <w:tcW w:w="1701" w:type="dxa"/>
            <w:shd w:val="clear" w:color="auto" w:fill="auto"/>
          </w:tcPr>
          <w:p w:rsidR="00EF5B33" w:rsidRPr="00845CAA" w:rsidRDefault="00845CAA" w:rsidP="007C71A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2017</w:t>
            </w:r>
            <w:r w:rsidR="00B66EE0"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-201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8</w:t>
            </w:r>
            <w:r w:rsidR="00B66EE0"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წ.</w:t>
            </w:r>
          </w:p>
        </w:tc>
      </w:tr>
      <w:tr w:rsidR="00B66EE0" w:rsidRPr="00845CAA" w:rsidTr="00C545FB">
        <w:trPr>
          <w:trHeight w:val="327"/>
        </w:trPr>
        <w:tc>
          <w:tcPr>
            <w:tcW w:w="5131" w:type="dxa"/>
            <w:tcBorders>
              <w:right w:val="single" w:sz="4" w:space="0" w:color="auto"/>
            </w:tcBorders>
            <w:vAlign w:val="center"/>
          </w:tcPr>
          <w:p w:rsidR="00B66EE0" w:rsidRPr="001313C8" w:rsidRDefault="00F21134" w:rsidP="00E21111">
            <w:pPr>
              <w:spacing w:before="40" w:after="40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Hdforex</w:t>
            </w:r>
            <w:r w:rsidR="00E21111"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- брокерская компания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EE0" w:rsidRPr="001313C8" w:rsidRDefault="00E21111" w:rsidP="00B66EE0">
            <w:pPr>
              <w:spacing w:before="40" w:after="40"/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  <w:r w:rsidRPr="001313C8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  <w:t>Менеджер по продажам</w:t>
            </w:r>
          </w:p>
        </w:tc>
        <w:tc>
          <w:tcPr>
            <w:tcW w:w="1701" w:type="dxa"/>
            <w:shd w:val="clear" w:color="auto" w:fill="auto"/>
          </w:tcPr>
          <w:p w:rsidR="00B66EE0" w:rsidRPr="00845CAA" w:rsidRDefault="00F21134" w:rsidP="00EF5B3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2016-2017 წ.</w:t>
            </w:r>
          </w:p>
        </w:tc>
      </w:tr>
      <w:tr w:rsidR="00B66EE0" w:rsidRPr="00845CAA" w:rsidTr="00C545FB">
        <w:trPr>
          <w:trHeight w:val="352"/>
        </w:trPr>
        <w:tc>
          <w:tcPr>
            <w:tcW w:w="5131" w:type="dxa"/>
          </w:tcPr>
          <w:p w:rsidR="008D2562" w:rsidRPr="001313C8" w:rsidRDefault="008D2562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</w:p>
          <w:p w:rsidR="00B66EE0" w:rsidRPr="003A49CC" w:rsidRDefault="00EF5B33" w:rsidP="001313C8">
            <w:pPr>
              <w:pStyle w:val="a4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313C8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Б.М.С –</w:t>
            </w:r>
            <w:r w:rsidR="003A49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</w:t>
            </w:r>
            <w:r w:rsidRPr="001313C8">
              <w:rPr>
                <w:rFonts w:ascii="Sylfaen" w:hAnsi="Sylfaen"/>
                <w:b/>
                <w:sz w:val="24"/>
                <w:szCs w:val="24"/>
                <w:lang w:val="ru-RU"/>
              </w:rPr>
              <w:t>Gorgia</w:t>
            </w:r>
            <w:r w:rsidR="003A49CC">
              <w:rPr>
                <w:rFonts w:ascii="Sylfaen" w:hAnsi="Sylfaen"/>
                <w:b/>
                <w:sz w:val="24"/>
                <w:szCs w:val="24"/>
                <w:lang w:val="ka-GE"/>
              </w:rPr>
              <w:t>)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:rsidR="00B66EE0" w:rsidRPr="001313C8" w:rsidRDefault="001313C8" w:rsidP="001313C8">
            <w:pPr>
              <w:pStyle w:val="a4"/>
              <w:ind w:left="0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313C8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Обслуживание        </w:t>
            </w:r>
            <w:r w:rsidRPr="001313C8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 w:eastAsia="ru-RU"/>
              </w:rPr>
              <w:t xml:space="preserve">юридических </w:t>
            </w:r>
            <w:r w:rsidRPr="001313C8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ru-RU" w:eastAsia="ru-RU"/>
              </w:rPr>
              <w:t>клиентов</w:t>
            </w:r>
          </w:p>
        </w:tc>
        <w:tc>
          <w:tcPr>
            <w:tcW w:w="1701" w:type="dxa"/>
            <w:shd w:val="clear" w:color="auto" w:fill="auto"/>
          </w:tcPr>
          <w:p w:rsidR="00B66EE0" w:rsidRPr="00845CAA" w:rsidRDefault="00F21134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2016</w:t>
            </w:r>
            <w:r w:rsidR="00B66EE0"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-201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6 </w:t>
            </w:r>
            <w:r w:rsidR="00B66EE0"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წ.</w:t>
            </w:r>
          </w:p>
        </w:tc>
      </w:tr>
      <w:tr w:rsidR="00B66EE0" w:rsidRPr="00845CAA" w:rsidTr="00C545FB">
        <w:trPr>
          <w:trHeight w:val="444"/>
        </w:trPr>
        <w:tc>
          <w:tcPr>
            <w:tcW w:w="5131" w:type="dxa"/>
          </w:tcPr>
          <w:p w:rsidR="008D2562" w:rsidRPr="001313C8" w:rsidRDefault="008D2562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 w:eastAsia="ru-RU"/>
              </w:rPr>
            </w:pPr>
          </w:p>
          <w:p w:rsidR="00B66EE0" w:rsidRPr="001313C8" w:rsidRDefault="001313C8" w:rsidP="001313C8">
            <w:pPr>
              <w:pStyle w:val="a4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313C8">
              <w:rPr>
                <w:rFonts w:ascii="Sylfaen" w:hAnsi="Sylfaen"/>
                <w:b/>
                <w:sz w:val="24"/>
                <w:szCs w:val="24"/>
                <w:lang w:val="ka-GE"/>
              </w:rPr>
              <w:t>ПриватБанк</w:t>
            </w:r>
          </w:p>
        </w:tc>
        <w:tc>
          <w:tcPr>
            <w:tcW w:w="3199" w:type="dxa"/>
          </w:tcPr>
          <w:p w:rsidR="00B66EE0" w:rsidRPr="001313C8" w:rsidRDefault="001313C8" w:rsidP="001313C8">
            <w:pPr>
              <w:pStyle w:val="a4"/>
              <w:ind w:left="0"/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 w:eastAsia="ru-RU"/>
              </w:rPr>
            </w:pPr>
            <w:r w:rsidRPr="001313C8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ru-RU" w:eastAsia="ru-RU"/>
              </w:rPr>
              <w:t>С</w:t>
            </w:r>
            <w:r w:rsidRPr="001313C8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 w:eastAsia="ru-RU"/>
              </w:rPr>
              <w:t xml:space="preserve">тарший кассир-оператор </w:t>
            </w:r>
          </w:p>
        </w:tc>
        <w:tc>
          <w:tcPr>
            <w:tcW w:w="1701" w:type="dxa"/>
            <w:shd w:val="clear" w:color="auto" w:fill="auto"/>
          </w:tcPr>
          <w:p w:rsidR="00B66EE0" w:rsidRPr="00845CAA" w:rsidRDefault="00D411BC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201</w:t>
            </w:r>
            <w:r w:rsidR="00F2113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-201</w:t>
            </w:r>
            <w:r w:rsidR="00F2113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5 </w:t>
            </w:r>
            <w:r w:rsidRPr="00845CAA">
              <w:rPr>
                <w:rFonts w:ascii="Sylfaen" w:hAnsi="Sylfaen"/>
                <w:b/>
                <w:sz w:val="20"/>
                <w:szCs w:val="20"/>
                <w:lang w:val="ka-GE"/>
              </w:rPr>
              <w:t>წ.</w:t>
            </w:r>
          </w:p>
        </w:tc>
      </w:tr>
      <w:tr w:rsidR="009F6C46" w:rsidRPr="00845CAA" w:rsidTr="00C545FB">
        <w:trPr>
          <w:trHeight w:val="444"/>
        </w:trPr>
        <w:tc>
          <w:tcPr>
            <w:tcW w:w="5131" w:type="dxa"/>
          </w:tcPr>
          <w:p w:rsidR="009F6C46" w:rsidRPr="001313C8" w:rsidRDefault="007C71A7" w:rsidP="007C71A7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Брокерская к</w:t>
            </w:r>
            <w:r w:rsidR="001313C8"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омпания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</w:t>
            </w:r>
            <w:r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правляющая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активами </w:t>
            </w:r>
            <w:r w:rsidR="006C1FC0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="001313C8"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  <w:t>"WEALTHY"</w:t>
            </w:r>
          </w:p>
        </w:tc>
        <w:tc>
          <w:tcPr>
            <w:tcW w:w="3199" w:type="dxa"/>
          </w:tcPr>
          <w:p w:rsidR="009F6C46" w:rsidRPr="001313C8" w:rsidRDefault="001313C8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1313C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 w:eastAsia="ru-RU"/>
              </w:rPr>
              <w:t>Менеджер группы продаж</w:t>
            </w:r>
          </w:p>
        </w:tc>
        <w:tc>
          <w:tcPr>
            <w:tcW w:w="1701" w:type="dxa"/>
            <w:shd w:val="clear" w:color="auto" w:fill="auto"/>
          </w:tcPr>
          <w:p w:rsidR="009F6C46" w:rsidRPr="00845CAA" w:rsidRDefault="009F6C46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2018 – 2018 </w:t>
            </w:r>
          </w:p>
        </w:tc>
      </w:tr>
      <w:tr w:rsidR="009F6C46" w:rsidRPr="00845CAA" w:rsidTr="00C545FB">
        <w:trPr>
          <w:trHeight w:val="444"/>
        </w:trPr>
        <w:tc>
          <w:tcPr>
            <w:tcW w:w="5131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3199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6C46" w:rsidRPr="00845CAA" w:rsidRDefault="009F6C46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F6C46" w:rsidRPr="00845CAA" w:rsidTr="00C545FB">
        <w:trPr>
          <w:trHeight w:val="444"/>
        </w:trPr>
        <w:tc>
          <w:tcPr>
            <w:tcW w:w="5131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3199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6C46" w:rsidRPr="00845CAA" w:rsidRDefault="009F6C46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F6C46" w:rsidRPr="00845CAA" w:rsidTr="00C545FB">
        <w:trPr>
          <w:trHeight w:val="1502"/>
        </w:trPr>
        <w:tc>
          <w:tcPr>
            <w:tcW w:w="5131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3199" w:type="dxa"/>
          </w:tcPr>
          <w:p w:rsidR="009F6C46" w:rsidRDefault="009F6C46" w:rsidP="007E0CB8">
            <w:pPr>
              <w:pStyle w:val="a4"/>
              <w:ind w:left="0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6C46" w:rsidRPr="00845CAA" w:rsidRDefault="009F6C46" w:rsidP="00F2113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5C2E4D" w:rsidRPr="00845CAA" w:rsidRDefault="005C2E4D" w:rsidP="0059324E">
      <w:pPr>
        <w:spacing w:before="40" w:after="40" w:line="240" w:lineRule="auto"/>
        <w:ind w:right="313"/>
        <w:rPr>
          <w:rFonts w:ascii="Sylfaen" w:hAnsi="Sylfaen"/>
          <w:b/>
          <w:sz w:val="20"/>
          <w:szCs w:val="20"/>
        </w:rPr>
      </w:pPr>
    </w:p>
    <w:p w:rsidR="005C2E4D" w:rsidRPr="0077476B" w:rsidRDefault="008D2562" w:rsidP="0059324E">
      <w:pPr>
        <w:spacing w:before="40" w:after="40" w:line="240" w:lineRule="auto"/>
        <w:ind w:right="31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 xml:space="preserve">                                                       </w:t>
      </w:r>
      <w:r w:rsidR="0077476B">
        <w:rPr>
          <w:rFonts w:ascii="Sylfaen" w:hAnsi="Sylfaen"/>
          <w:b/>
          <w:sz w:val="20"/>
          <w:szCs w:val="20"/>
          <w:lang w:val="ru-RU"/>
        </w:rPr>
        <w:t xml:space="preserve">          </w:t>
      </w:r>
      <w:r w:rsidR="00BB70CB" w:rsidRPr="0077476B">
        <w:rPr>
          <w:rFonts w:ascii="Sylfaen" w:hAnsi="Sylfaen"/>
          <w:b/>
          <w:sz w:val="28"/>
          <w:szCs w:val="28"/>
          <w:lang w:val="ka-GE"/>
        </w:rPr>
        <w:t>Тренинги и сертификаты</w:t>
      </w:r>
    </w:p>
    <w:tbl>
      <w:tblPr>
        <w:tblpPr w:leftFromText="180" w:rightFromText="180" w:tblpY="795"/>
        <w:tblW w:w="10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3544"/>
        <w:gridCol w:w="1531"/>
      </w:tblGrid>
      <w:tr w:rsidR="006C1FC0" w:rsidRPr="00BB70CB" w:rsidTr="00E8293D">
        <w:trPr>
          <w:trHeight w:val="1121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FC0" w:rsidRPr="00BB70CB" w:rsidRDefault="006C1FC0" w:rsidP="00BB70CB">
            <w:pPr>
              <w:rPr>
                <w:b/>
                <w:sz w:val="28"/>
                <w:szCs w:val="28"/>
                <w:lang w:val="ka-GE"/>
              </w:rPr>
            </w:pPr>
            <w:r w:rsidRPr="00BB70CB">
              <w:rPr>
                <w:b/>
                <w:sz w:val="28"/>
                <w:szCs w:val="28"/>
                <w:lang w:val="ka-GE"/>
              </w:rPr>
              <w:t>Курс по бухгалтерскому учету в международной системе бухгалтерского учета</w:t>
            </w:r>
            <w:r w:rsidR="00BB70CB" w:rsidRPr="00BB70CB">
              <w:rPr>
                <w:b/>
                <w:sz w:val="28"/>
                <w:szCs w:val="28"/>
                <w:lang w:val="ka-GE"/>
              </w:rPr>
              <w:t>.</w:t>
            </w:r>
            <w:r w:rsidRPr="00BB70CB">
              <w:rPr>
                <w:b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FC0" w:rsidRPr="00BB70CB" w:rsidRDefault="006C1FC0" w:rsidP="006C1FC0">
            <w:pPr>
              <w:rPr>
                <w:b/>
                <w:sz w:val="28"/>
                <w:szCs w:val="28"/>
                <w:lang w:val="ka-GE"/>
              </w:rPr>
            </w:pPr>
            <w:r w:rsidRPr="00BB70CB">
              <w:rPr>
                <w:b/>
                <w:sz w:val="28"/>
                <w:szCs w:val="28"/>
                <w:lang w:val="ka-GE"/>
              </w:rPr>
              <w:t>Федерация бухгалтеров и аудиторов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1FC0" w:rsidRPr="00BB70CB" w:rsidRDefault="006C1FC0" w:rsidP="006C1FC0">
            <w:pPr>
              <w:spacing w:before="40" w:after="40" w:line="240" w:lineRule="auto"/>
              <w:rPr>
                <w:rFonts w:ascii="Sylfaen" w:eastAsia="Times New Roman" w:hAnsi="Sylfaen" w:cs="Times New Roman"/>
                <w:b/>
                <w:sz w:val="28"/>
                <w:szCs w:val="28"/>
                <w:lang w:val="ka-GE" w:eastAsia="ru-RU"/>
              </w:rPr>
            </w:pPr>
            <w:r w:rsidRPr="00BB70CB">
              <w:rPr>
                <w:rFonts w:ascii="AcadNusx" w:eastAsia="Times New Roman" w:hAnsi="AcadNusx" w:cs="Times New Roman"/>
                <w:b/>
                <w:color w:val="000000"/>
                <w:sz w:val="28"/>
                <w:szCs w:val="28"/>
                <w:lang w:val="ka-GE" w:eastAsia="ru-RU"/>
              </w:rPr>
              <w:t>200</w:t>
            </w:r>
            <w:r w:rsidRPr="00BB70CB">
              <w:rPr>
                <w:rFonts w:ascii="Sylfaen" w:eastAsia="Times New Roman" w:hAnsi="Sylfaen" w:cs="Times New Roman"/>
                <w:b/>
                <w:color w:val="000000"/>
                <w:sz w:val="28"/>
                <w:szCs w:val="28"/>
                <w:lang w:val="ka-GE" w:eastAsia="ru-RU"/>
              </w:rPr>
              <w:t>9</w:t>
            </w:r>
            <w:r w:rsidRPr="00BB70CB">
              <w:rPr>
                <w:rFonts w:ascii="AcadNusx" w:eastAsia="Times New Roman" w:hAnsi="AcadNusx" w:cs="Times New Roman"/>
                <w:b/>
                <w:color w:val="000000"/>
                <w:sz w:val="28"/>
                <w:szCs w:val="28"/>
                <w:lang w:val="ka-GE" w:eastAsia="ru-RU"/>
              </w:rPr>
              <w:t>-200</w:t>
            </w:r>
            <w:r w:rsidRPr="00BB70CB">
              <w:rPr>
                <w:rFonts w:ascii="Sylfaen" w:eastAsia="Times New Roman" w:hAnsi="Sylfaen" w:cs="Times New Roman"/>
                <w:b/>
                <w:color w:val="000000"/>
                <w:sz w:val="28"/>
                <w:szCs w:val="28"/>
                <w:lang w:val="ka-GE" w:eastAsia="ru-RU"/>
              </w:rPr>
              <w:t>9</w:t>
            </w:r>
          </w:p>
        </w:tc>
      </w:tr>
      <w:tr w:rsidR="005F7D9D" w:rsidRPr="00BB70CB" w:rsidTr="00E8293D">
        <w:trPr>
          <w:trHeight w:val="982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7D9D" w:rsidRPr="00BB70CB" w:rsidRDefault="00BB70CB" w:rsidP="006C1FC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a-GE" w:eastAsia="ru-RU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a-GE" w:eastAsia="ru-RU"/>
              </w:rPr>
              <w:t>Виды идентификационных и защитных знаков денег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7D9D" w:rsidRPr="00BB70CB" w:rsidRDefault="00BB70CB" w:rsidP="00BB70C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a-GE" w:eastAsia="ru-RU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a-GE" w:eastAsia="ru-RU"/>
              </w:rPr>
              <w:t>Сертификат Национального Банка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7D9D" w:rsidRPr="00BB70CB" w:rsidRDefault="005F7D9D" w:rsidP="006C1FC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0CB">
              <w:rPr>
                <w:rFonts w:ascii="AcadNusx" w:eastAsia="Times New Roman" w:hAnsi="AcadNusx" w:cs="Times New Roman"/>
                <w:b/>
                <w:color w:val="000000"/>
                <w:sz w:val="28"/>
                <w:szCs w:val="28"/>
                <w:lang w:val="ka-GE" w:eastAsia="ru-RU"/>
              </w:rPr>
              <w:t>2013-2</w:t>
            </w:r>
            <w:r w:rsidRPr="00BB70CB">
              <w:rPr>
                <w:rFonts w:ascii="AcadNusx" w:eastAsia="Times New Roman" w:hAnsi="AcadNusx" w:cs="Times New Roman"/>
                <w:b/>
                <w:color w:val="000000"/>
                <w:sz w:val="28"/>
                <w:szCs w:val="28"/>
                <w:lang w:eastAsia="ru-RU"/>
              </w:rPr>
              <w:t>013</w:t>
            </w:r>
          </w:p>
        </w:tc>
      </w:tr>
      <w:tr w:rsidR="005F7D9D" w:rsidRPr="00BB70CB" w:rsidTr="00E8293D">
        <w:trPr>
          <w:trHeight w:val="1587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7D9D" w:rsidRPr="00BB70CB" w:rsidRDefault="00BB70CB" w:rsidP="00BB70C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6-й этап курса изучения английского языка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7D9D" w:rsidRPr="00BB70CB" w:rsidRDefault="00BB70CB" w:rsidP="006C1FC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 методу Каллана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7D9D" w:rsidRPr="00BB70CB" w:rsidRDefault="005F7D9D" w:rsidP="006C1FC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0CB">
              <w:rPr>
                <w:rFonts w:ascii="AcadNusx" w:eastAsia="Times New Roman" w:hAnsi="AcadNusx" w:cs="Times New Roman"/>
                <w:b/>
                <w:color w:val="000000"/>
                <w:sz w:val="28"/>
                <w:szCs w:val="28"/>
                <w:lang w:eastAsia="ru-RU"/>
              </w:rPr>
              <w:t>2011-2012</w:t>
            </w:r>
          </w:p>
        </w:tc>
      </w:tr>
    </w:tbl>
    <w:p w:rsidR="005C2E4D" w:rsidRPr="00845CAA" w:rsidRDefault="006C1FC0" w:rsidP="0059324E">
      <w:pPr>
        <w:spacing w:before="40" w:after="40" w:line="240" w:lineRule="auto"/>
        <w:ind w:right="313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8"/>
          <w:szCs w:val="28"/>
          <w:lang w:val="ru-RU"/>
        </w:rPr>
        <w:t xml:space="preserve">                                            </w:t>
      </w:r>
    </w:p>
    <w:p w:rsidR="005C2E4D" w:rsidRPr="00C66C57" w:rsidRDefault="00C66C57" w:rsidP="00CB6CC1">
      <w:pPr>
        <w:pStyle w:val="a5"/>
        <w:jc w:val="left"/>
        <w:rPr>
          <w:b/>
          <w:i w:val="0"/>
          <w:color w:val="000000" w:themeColor="text1"/>
          <w:sz w:val="32"/>
          <w:szCs w:val="32"/>
          <w:lang w:val="ka-GE"/>
        </w:rPr>
      </w:pPr>
      <w:r>
        <w:rPr>
          <w:rFonts w:ascii="Sylfaen" w:hAnsi="Sylfaen"/>
          <w:b/>
          <w:i w:val="0"/>
          <w:color w:val="000000" w:themeColor="text1"/>
          <w:sz w:val="20"/>
          <w:szCs w:val="20"/>
          <w:lang w:val="ka-GE"/>
        </w:rPr>
        <w:t xml:space="preserve">                                                 </w:t>
      </w:r>
      <w:r w:rsidRPr="00C66C57">
        <w:rPr>
          <w:b/>
          <w:i w:val="0"/>
          <w:color w:val="000000" w:themeColor="text1"/>
          <w:sz w:val="32"/>
          <w:szCs w:val="32"/>
          <w:lang w:val="ka-GE"/>
        </w:rPr>
        <w:t>Знание компьютерных программ</w:t>
      </w:r>
    </w:p>
    <w:p w:rsidR="0059324E" w:rsidRPr="00845CAA" w:rsidRDefault="0059324E" w:rsidP="005932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918"/>
        <w:gridCol w:w="5627"/>
      </w:tblGrid>
      <w:tr w:rsidR="00C56BF2" w:rsidRPr="00845CAA" w:rsidTr="00563A8D">
        <w:trPr>
          <w:trHeight w:val="3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C56BF2" w:rsidRDefault="00C56BF2" w:rsidP="00C56BF2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372905" w:rsidRDefault="00C56BF2" w:rsidP="00C56BF2"/>
        </w:tc>
      </w:tr>
      <w:tr w:rsidR="00C56BF2" w:rsidRPr="00C56BF2" w:rsidTr="00563A8D">
        <w:trPr>
          <w:trHeight w:val="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6BF2" w:rsidRPr="00845CAA" w:rsidRDefault="00C56BF2" w:rsidP="00C56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C56BF2" w:rsidRDefault="00C56BF2" w:rsidP="00C56BF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C56BF2" w:rsidRDefault="00C56BF2" w:rsidP="00C56BF2">
            <w:pPr>
              <w:rPr>
                <w:lang w:val="ru-RU"/>
              </w:rPr>
            </w:pPr>
          </w:p>
        </w:tc>
      </w:tr>
      <w:tr w:rsidR="00C56BF2" w:rsidRPr="00845CAA" w:rsidTr="006C1FC0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b/>
                <w:sz w:val="24"/>
                <w:szCs w:val="24"/>
              </w:rPr>
              <w:t xml:space="preserve">Windows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</w:t>
            </w:r>
            <w:r w:rsidRPr="00F563EE">
              <w:rPr>
                <w:b/>
                <w:sz w:val="24"/>
                <w:szCs w:val="24"/>
              </w:rPr>
              <w:t>хорошо</w:t>
            </w:r>
          </w:p>
        </w:tc>
      </w:tr>
      <w:tr w:rsidR="00C56BF2" w:rsidRPr="00845CAA" w:rsidTr="006C1FC0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b/>
                <w:sz w:val="24"/>
                <w:szCs w:val="24"/>
              </w:rPr>
              <w:t xml:space="preserve">MS Office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b/>
                <w:sz w:val="24"/>
                <w:szCs w:val="24"/>
              </w:rPr>
              <w:t xml:space="preserve">                хорошо</w:t>
            </w:r>
          </w:p>
        </w:tc>
      </w:tr>
      <w:tr w:rsidR="00C56BF2" w:rsidRPr="00845CAA" w:rsidTr="006C1FC0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b/>
                <w:sz w:val="24"/>
                <w:szCs w:val="24"/>
              </w:rPr>
              <w:t xml:space="preserve">Интернет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F563EE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</w:t>
            </w:r>
            <w:r w:rsidR="00C56BF2" w:rsidRPr="00F563EE">
              <w:rPr>
                <w:b/>
                <w:sz w:val="24"/>
                <w:szCs w:val="24"/>
              </w:rPr>
              <w:t>хорошо</w:t>
            </w:r>
          </w:p>
        </w:tc>
      </w:tr>
      <w:tr w:rsidR="00C56BF2" w:rsidRPr="00845CAA" w:rsidTr="006C1FC0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C56BF2" w:rsidP="00C56B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F563EE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rFonts w:ascii="Sylfaen" w:hAnsi="Sylfaen"/>
                <w:b/>
                <w:color w:val="727272"/>
                <w:sz w:val="24"/>
                <w:szCs w:val="24"/>
                <w:shd w:val="clear" w:color="auto" w:fill="FFFFFF"/>
              </w:rPr>
              <w:t>MS Excel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6BF2" w:rsidRPr="00F563EE" w:rsidRDefault="00F563EE" w:rsidP="00F563EE">
            <w:pPr>
              <w:rPr>
                <w:b/>
                <w:sz w:val="24"/>
                <w:szCs w:val="24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</w:t>
            </w:r>
            <w:r w:rsidR="00C56BF2" w:rsidRPr="00F563EE">
              <w:rPr>
                <w:b/>
                <w:sz w:val="24"/>
                <w:szCs w:val="24"/>
              </w:rPr>
              <w:t xml:space="preserve">Хорошо </w:t>
            </w:r>
          </w:p>
        </w:tc>
      </w:tr>
      <w:tr w:rsidR="00C56BF2" w:rsidRPr="00845CAA" w:rsidTr="006C1FC0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6BF2" w:rsidRPr="00F563EE" w:rsidRDefault="00C56BF2" w:rsidP="00C56BF2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6BF2" w:rsidRPr="00F563EE" w:rsidRDefault="00C56BF2" w:rsidP="00F563EE">
            <w:pPr>
              <w:rPr>
                <w:b/>
                <w:sz w:val="24"/>
                <w:szCs w:val="24"/>
              </w:rPr>
            </w:pPr>
            <w:r w:rsidRPr="00F563EE">
              <w:rPr>
                <w:b/>
                <w:sz w:val="24"/>
                <w:szCs w:val="24"/>
              </w:rPr>
              <w:t xml:space="preserve">PowerPoint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6BF2" w:rsidRPr="00F563EE" w:rsidRDefault="00F563EE" w:rsidP="00C56BF2">
            <w:pPr>
              <w:rPr>
                <w:b/>
                <w:sz w:val="24"/>
                <w:szCs w:val="24"/>
              </w:rPr>
            </w:pPr>
            <w:r w:rsidRPr="00F563E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         </w:t>
            </w:r>
            <w:r w:rsidR="00C56BF2" w:rsidRPr="00F563EE">
              <w:rPr>
                <w:b/>
                <w:sz w:val="24"/>
                <w:szCs w:val="24"/>
              </w:rPr>
              <w:t>хорошо</w:t>
            </w:r>
          </w:p>
        </w:tc>
      </w:tr>
    </w:tbl>
    <w:p w:rsidR="00437734" w:rsidRPr="00845CAA" w:rsidRDefault="00437734" w:rsidP="00CF766A">
      <w:pPr>
        <w:rPr>
          <w:rFonts w:ascii="Sylfaen" w:hAnsi="Sylfaen"/>
          <w:b/>
          <w:sz w:val="20"/>
          <w:szCs w:val="20"/>
          <w:lang w:val="ka-GE"/>
        </w:rPr>
      </w:pPr>
    </w:p>
    <w:p w:rsidR="00CF766A" w:rsidRPr="00F563EE" w:rsidRDefault="00F563EE" w:rsidP="00F563EE">
      <w:pPr>
        <w:pStyle w:val="a5"/>
        <w:rPr>
          <w:rFonts w:ascii="Sylfaen" w:hAnsi="Sylfaen"/>
          <w:b/>
          <w:sz w:val="28"/>
          <w:szCs w:val="28"/>
          <w:lang w:val="ka-GE"/>
        </w:rPr>
      </w:pPr>
      <w:r w:rsidRPr="00F563EE">
        <w:rPr>
          <w:rFonts w:ascii="Sylfaen" w:hAnsi="Sylfaen" w:cs="Sylfaen"/>
          <w:b/>
          <w:i w:val="0"/>
          <w:color w:val="000000" w:themeColor="text1"/>
          <w:sz w:val="28"/>
          <w:szCs w:val="28"/>
          <w:lang w:val="ka-GE"/>
        </w:rPr>
        <w:t>Личные качества</w:t>
      </w:r>
    </w:p>
    <w:p w:rsidR="000C244C" w:rsidRPr="000C244C" w:rsidRDefault="000C244C" w:rsidP="000C244C">
      <w:pPr>
        <w:pStyle w:val="a4"/>
        <w:numPr>
          <w:ilvl w:val="0"/>
          <w:numId w:val="9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 w:rsidRPr="000C244C">
        <w:rPr>
          <w:rFonts w:ascii="Sylfaen" w:hAnsi="Sylfaen"/>
          <w:b/>
          <w:sz w:val="24"/>
          <w:szCs w:val="24"/>
          <w:lang w:val="ka-GE"/>
        </w:rPr>
        <w:t>• Ответственность за дело</w:t>
      </w:r>
    </w:p>
    <w:p w:rsidR="000C244C" w:rsidRPr="000C244C" w:rsidRDefault="000C244C" w:rsidP="000C244C">
      <w:pPr>
        <w:pStyle w:val="a4"/>
        <w:numPr>
          <w:ilvl w:val="0"/>
          <w:numId w:val="9"/>
        </w:numPr>
        <w:spacing w:after="0"/>
        <w:rPr>
          <w:rFonts w:ascii="Sylfaen" w:hAnsi="Sylfaen"/>
          <w:b/>
          <w:sz w:val="24"/>
          <w:szCs w:val="24"/>
          <w:lang w:val="ka-GE"/>
        </w:rPr>
      </w:pPr>
      <w:r w:rsidRPr="000C244C">
        <w:rPr>
          <w:rFonts w:ascii="Sylfaen" w:hAnsi="Sylfaen"/>
          <w:b/>
          <w:sz w:val="24"/>
          <w:szCs w:val="24"/>
          <w:lang w:val="ka-GE"/>
        </w:rPr>
        <w:t>• Возможность использовать новые технологии</w:t>
      </w:r>
    </w:p>
    <w:p w:rsidR="00845CAA" w:rsidRPr="000C244C" w:rsidRDefault="000C244C" w:rsidP="000C244C">
      <w:pPr>
        <w:pStyle w:val="a4"/>
        <w:numPr>
          <w:ilvl w:val="0"/>
          <w:numId w:val="9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0C244C">
        <w:rPr>
          <w:rFonts w:ascii="Sylfaen" w:hAnsi="Sylfaen"/>
          <w:b/>
          <w:sz w:val="24"/>
          <w:szCs w:val="24"/>
          <w:lang w:val="ka-GE"/>
        </w:rPr>
        <w:t>• Умение работать в стрессовых ситуациях</w:t>
      </w:r>
    </w:p>
    <w:sectPr w:rsidR="00845CAA" w:rsidRPr="000C244C" w:rsidSect="003C2DDC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9D" w:rsidRDefault="00B7479D" w:rsidP="004A420E">
      <w:pPr>
        <w:spacing w:after="0" w:line="240" w:lineRule="auto"/>
      </w:pPr>
      <w:r>
        <w:separator/>
      </w:r>
    </w:p>
  </w:endnote>
  <w:endnote w:type="continuationSeparator" w:id="0">
    <w:p w:rsidR="00B7479D" w:rsidRDefault="00B7479D" w:rsidP="004A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9D" w:rsidRDefault="00B7479D" w:rsidP="004A420E">
      <w:pPr>
        <w:spacing w:after="0" w:line="240" w:lineRule="auto"/>
      </w:pPr>
      <w:r>
        <w:separator/>
      </w:r>
    </w:p>
  </w:footnote>
  <w:footnote w:type="continuationSeparator" w:id="0">
    <w:p w:rsidR="00B7479D" w:rsidRDefault="00B7479D" w:rsidP="004A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6EA9"/>
    <w:multiLevelType w:val="hybridMultilevel"/>
    <w:tmpl w:val="126E6344"/>
    <w:lvl w:ilvl="0" w:tplc="8364273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130C"/>
    <w:multiLevelType w:val="hybridMultilevel"/>
    <w:tmpl w:val="7E24A966"/>
    <w:lvl w:ilvl="0" w:tplc="444A422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26D06"/>
    <w:multiLevelType w:val="hybridMultilevel"/>
    <w:tmpl w:val="CC4AC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B63D7"/>
    <w:multiLevelType w:val="hybridMultilevel"/>
    <w:tmpl w:val="71A8D752"/>
    <w:lvl w:ilvl="0" w:tplc="04381BAA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 w15:restartNumberingAfterBreak="0">
    <w:nsid w:val="604B5676"/>
    <w:multiLevelType w:val="hybridMultilevel"/>
    <w:tmpl w:val="72885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B736D"/>
    <w:multiLevelType w:val="hybridMultilevel"/>
    <w:tmpl w:val="E6D896CE"/>
    <w:lvl w:ilvl="0" w:tplc="3F447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A18F0"/>
    <w:multiLevelType w:val="hybridMultilevel"/>
    <w:tmpl w:val="5DC6013E"/>
    <w:lvl w:ilvl="0" w:tplc="ECA2AF3C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57E2579"/>
    <w:multiLevelType w:val="hybridMultilevel"/>
    <w:tmpl w:val="BC2A128E"/>
    <w:lvl w:ilvl="0" w:tplc="201AEF2E">
      <w:start w:val="1"/>
      <w:numFmt w:val="bullet"/>
      <w:lvlText w:val=""/>
      <w:lvlJc w:val="left"/>
      <w:pPr>
        <w:ind w:left="437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7AFF6B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E781164"/>
    <w:multiLevelType w:val="hybridMultilevel"/>
    <w:tmpl w:val="CB3440E8"/>
    <w:lvl w:ilvl="0" w:tplc="6AF6C26E">
      <w:start w:val="1"/>
      <w:numFmt w:val="bullet"/>
      <w:lvlText w:val=""/>
      <w:lvlJc w:val="left"/>
      <w:pPr>
        <w:ind w:left="48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E4E"/>
    <w:rsid w:val="00090E66"/>
    <w:rsid w:val="000C244C"/>
    <w:rsid w:val="000D6315"/>
    <w:rsid w:val="000F4B95"/>
    <w:rsid w:val="001101FC"/>
    <w:rsid w:val="001313C8"/>
    <w:rsid w:val="00144D9E"/>
    <w:rsid w:val="00146431"/>
    <w:rsid w:val="00204D1D"/>
    <w:rsid w:val="002073E1"/>
    <w:rsid w:val="00234999"/>
    <w:rsid w:val="00277C3E"/>
    <w:rsid w:val="002A08A6"/>
    <w:rsid w:val="002B4C05"/>
    <w:rsid w:val="002B63F1"/>
    <w:rsid w:val="00345101"/>
    <w:rsid w:val="003A49CC"/>
    <w:rsid w:val="003C2DDC"/>
    <w:rsid w:val="003C43FB"/>
    <w:rsid w:val="003F150B"/>
    <w:rsid w:val="003F1F40"/>
    <w:rsid w:val="00437734"/>
    <w:rsid w:val="00460B5C"/>
    <w:rsid w:val="00467B15"/>
    <w:rsid w:val="004A420E"/>
    <w:rsid w:val="004C4708"/>
    <w:rsid w:val="004D1351"/>
    <w:rsid w:val="00531090"/>
    <w:rsid w:val="0059324E"/>
    <w:rsid w:val="005C2E4D"/>
    <w:rsid w:val="005F7D9D"/>
    <w:rsid w:val="00625B4B"/>
    <w:rsid w:val="00643E4E"/>
    <w:rsid w:val="0069759A"/>
    <w:rsid w:val="006C1FC0"/>
    <w:rsid w:val="007170EE"/>
    <w:rsid w:val="007537EF"/>
    <w:rsid w:val="00772176"/>
    <w:rsid w:val="0077476B"/>
    <w:rsid w:val="007903A5"/>
    <w:rsid w:val="007B57FB"/>
    <w:rsid w:val="007C5B52"/>
    <w:rsid w:val="007C71A7"/>
    <w:rsid w:val="007D6F38"/>
    <w:rsid w:val="007E0266"/>
    <w:rsid w:val="007E0CB8"/>
    <w:rsid w:val="00803E6C"/>
    <w:rsid w:val="00845CAA"/>
    <w:rsid w:val="00853BAE"/>
    <w:rsid w:val="008D2562"/>
    <w:rsid w:val="009472F0"/>
    <w:rsid w:val="0096229F"/>
    <w:rsid w:val="0098323C"/>
    <w:rsid w:val="009D6E9B"/>
    <w:rsid w:val="009F6C46"/>
    <w:rsid w:val="00A80843"/>
    <w:rsid w:val="00AD4357"/>
    <w:rsid w:val="00B179E0"/>
    <w:rsid w:val="00B66EE0"/>
    <w:rsid w:val="00B7479D"/>
    <w:rsid w:val="00BB70CB"/>
    <w:rsid w:val="00BE1560"/>
    <w:rsid w:val="00C041A2"/>
    <w:rsid w:val="00C545FB"/>
    <w:rsid w:val="00C56BF2"/>
    <w:rsid w:val="00C66C57"/>
    <w:rsid w:val="00C932C7"/>
    <w:rsid w:val="00CB6CC1"/>
    <w:rsid w:val="00CC2840"/>
    <w:rsid w:val="00CF766A"/>
    <w:rsid w:val="00D32566"/>
    <w:rsid w:val="00D411BC"/>
    <w:rsid w:val="00D70303"/>
    <w:rsid w:val="00DE183D"/>
    <w:rsid w:val="00E005FB"/>
    <w:rsid w:val="00E21111"/>
    <w:rsid w:val="00E33DBB"/>
    <w:rsid w:val="00E8293D"/>
    <w:rsid w:val="00E838BC"/>
    <w:rsid w:val="00EB2A5D"/>
    <w:rsid w:val="00EF13C1"/>
    <w:rsid w:val="00EF5B33"/>
    <w:rsid w:val="00F21134"/>
    <w:rsid w:val="00F44E81"/>
    <w:rsid w:val="00F5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17D"/>
  <w15:docId w15:val="{A3FDD2D1-3BC9-40B6-9E6E-0D12FD6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DD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2DDC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3C2D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C2DDC"/>
    <w:rPr>
      <w:i/>
      <w:iCs/>
      <w:color w:val="5B9BD5" w:themeColor="accent1"/>
    </w:rPr>
  </w:style>
  <w:style w:type="table" w:styleId="a7">
    <w:name w:val="Table Grid"/>
    <w:basedOn w:val="a1"/>
    <w:uiPriority w:val="39"/>
    <w:rsid w:val="004A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CF76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CF76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CF76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CF76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CF76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uiPriority w:val="45"/>
    <w:rsid w:val="00CF76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3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ka.mircxula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3725-9B6F-48FC-B197-ABA4795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2018-02-02T17:46:00Z</cp:lastPrinted>
  <dcterms:created xsi:type="dcterms:W3CDTF">2018-02-02T14:52:00Z</dcterms:created>
  <dcterms:modified xsi:type="dcterms:W3CDTF">2020-05-11T10:22:00Z</dcterms:modified>
</cp:coreProperties>
</file>