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DE" w:rsidRDefault="002C6EEF">
      <w:pPr>
        <w:spacing w:after="0"/>
        <w:rPr>
          <w:rFonts w:ascii="Sylfaen" w:eastAsia="Sylfaen" w:hAnsi="Sylfaen" w:cs="Sylfaen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                                             </w:t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</w:r>
      <w:r w:rsidR="00B17ADB">
        <w:rPr>
          <w:rFonts w:ascii="Calibri" w:eastAsia="Calibri" w:hAnsi="Calibri" w:cs="Calibri"/>
          <w:b/>
          <w:noProof/>
          <w:sz w:val="36"/>
          <w:lang w:val="en-US" w:eastAsia="en-US"/>
        </w:rPr>
        <w:drawing>
          <wp:inline distT="0" distB="0" distL="0" distR="0" wp14:anchorId="5F63790A" wp14:editId="0627610F">
            <wp:extent cx="1609725" cy="1905000"/>
            <wp:effectExtent l="0" t="0" r="0" b="0"/>
            <wp:docPr id="1" name="Picture 1" descr="C:\Users\nromelashvili\Desktop\IMG_6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omelashvili\Desktop\IMG_64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18" cy="192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  <w:t xml:space="preserve">   CV    </w:t>
      </w:r>
      <w:r>
        <w:rPr>
          <w:rFonts w:ascii="Sylfaen" w:eastAsia="Sylfaen" w:hAnsi="Sylfaen" w:cs="Sylfaen"/>
          <w:b/>
          <w:sz w:val="36"/>
        </w:rPr>
        <w:t xml:space="preserve">            </w:t>
      </w:r>
      <w:r>
        <w:rPr>
          <w:rFonts w:ascii="Sylfaen" w:eastAsia="Sylfaen" w:hAnsi="Sylfaen" w:cs="Sylfaen"/>
          <w:b/>
          <w:sz w:val="36"/>
        </w:rPr>
        <w:tab/>
      </w:r>
      <w:r>
        <w:rPr>
          <w:rFonts w:ascii="Sylfaen" w:eastAsia="Sylfaen" w:hAnsi="Sylfaen" w:cs="Sylfaen"/>
          <w:b/>
          <w:sz w:val="36"/>
        </w:rPr>
        <w:tab/>
      </w:r>
      <w:r>
        <w:rPr>
          <w:rFonts w:ascii="Sylfaen" w:eastAsia="Sylfaen" w:hAnsi="Sylfaen" w:cs="Sylfaen"/>
          <w:b/>
          <w:sz w:val="36"/>
        </w:rPr>
        <w:tab/>
      </w:r>
      <w:r>
        <w:rPr>
          <w:rFonts w:ascii="Sylfaen" w:eastAsia="Sylfaen" w:hAnsi="Sylfaen" w:cs="Sylfaen"/>
          <w:b/>
          <w:sz w:val="36"/>
        </w:rPr>
        <w:tab/>
      </w:r>
      <w:r>
        <w:rPr>
          <w:rFonts w:ascii="Sylfaen" w:eastAsia="Sylfaen" w:hAnsi="Sylfaen" w:cs="Sylfaen"/>
          <w:b/>
          <w:sz w:val="36"/>
        </w:rPr>
        <w:tab/>
      </w:r>
      <w:r>
        <w:rPr>
          <w:rFonts w:ascii="Sylfaen" w:eastAsia="Sylfaen" w:hAnsi="Sylfaen" w:cs="Sylfaen"/>
          <w:b/>
          <w:sz w:val="36"/>
        </w:rPr>
        <w:tab/>
      </w:r>
      <w:r>
        <w:rPr>
          <w:rFonts w:ascii="Sylfaen" w:eastAsia="Sylfaen" w:hAnsi="Sylfaen" w:cs="Sylfaen"/>
          <w:b/>
          <w:sz w:val="36"/>
        </w:rPr>
        <w:tab/>
      </w:r>
      <w:r>
        <w:rPr>
          <w:rFonts w:ascii="Sylfaen" w:eastAsia="Sylfaen" w:hAnsi="Sylfaen" w:cs="Sylfaen"/>
          <w:b/>
          <w:sz w:val="36"/>
        </w:rPr>
        <w:tab/>
      </w:r>
    </w:p>
    <w:p w:rsidR="00AD4FB5" w:rsidRDefault="002C6EEF">
      <w:pPr>
        <w:spacing w:after="0"/>
        <w:rPr>
          <w:rFonts w:ascii="Sylfaen" w:eastAsia="Sylfaen" w:hAnsi="Sylfaen" w:cs="Sylfaen"/>
          <w:b/>
          <w:sz w:val="32"/>
        </w:rPr>
      </w:pPr>
      <w:r>
        <w:rPr>
          <w:rFonts w:ascii="Sylfaen" w:eastAsia="Sylfaen" w:hAnsi="Sylfaen" w:cs="Sylfaen"/>
          <w:b/>
          <w:sz w:val="28"/>
        </w:rPr>
        <w:t>სახელი,გვარი</w:t>
      </w:r>
      <w:r>
        <w:rPr>
          <w:rFonts w:ascii="AcadNusx" w:eastAsia="AcadNusx" w:hAnsi="AcadNusx" w:cs="AcadNusx"/>
          <w:b/>
          <w:sz w:val="28"/>
        </w:rPr>
        <w:t>:</w:t>
      </w:r>
      <w:r>
        <w:rPr>
          <w:rFonts w:ascii="AcadNusx" w:eastAsia="AcadNusx" w:hAnsi="AcadNusx" w:cs="AcadNusx"/>
          <w:b/>
          <w:sz w:val="36"/>
        </w:rPr>
        <w:t xml:space="preserve"> </w:t>
      </w:r>
      <w:r w:rsidR="00AD4FB5">
        <w:rPr>
          <w:rFonts w:ascii="Sylfaen" w:eastAsia="Sylfaen" w:hAnsi="Sylfaen" w:cs="Sylfaen"/>
          <w:b/>
          <w:sz w:val="32"/>
        </w:rPr>
        <w:t>შოთა ბურჭულაძე</w:t>
      </w:r>
    </w:p>
    <w:p w:rsidR="00756FDE" w:rsidRDefault="002C6EEF">
      <w:pPr>
        <w:spacing w:after="0"/>
        <w:rPr>
          <w:rFonts w:ascii="Sylfaen" w:eastAsia="Sylfaen" w:hAnsi="Sylfaen" w:cs="Sylfaen"/>
          <w:b/>
          <w:sz w:val="36"/>
        </w:rPr>
      </w:pPr>
      <w:r>
        <w:rPr>
          <w:rFonts w:ascii="Sylfaen" w:eastAsia="Sylfaen" w:hAnsi="Sylfaen" w:cs="Sylfaen"/>
          <w:b/>
          <w:sz w:val="28"/>
        </w:rPr>
        <w:t>დაბადების ადგილი</w:t>
      </w:r>
      <w:r>
        <w:rPr>
          <w:rFonts w:ascii="AcadNusx" w:eastAsia="AcadNusx" w:hAnsi="AcadNusx" w:cs="AcadNusx"/>
          <w:b/>
          <w:sz w:val="28"/>
        </w:rPr>
        <w:t xml:space="preserve">: </w:t>
      </w:r>
      <w:r>
        <w:rPr>
          <w:rFonts w:ascii="Sylfaen" w:eastAsia="Sylfaen" w:hAnsi="Sylfaen" w:cs="Sylfaen"/>
          <w:b/>
          <w:sz w:val="28"/>
        </w:rPr>
        <w:t xml:space="preserve"> საქართველო, </w:t>
      </w:r>
      <w:r w:rsidR="00E06FD0">
        <w:rPr>
          <w:rFonts w:ascii="Sylfaen" w:eastAsia="Sylfaen" w:hAnsi="Sylfaen" w:cs="Sylfaen"/>
          <w:b/>
          <w:sz w:val="28"/>
        </w:rPr>
        <w:t>ოზურგეთი ;</w:t>
      </w:r>
    </w:p>
    <w:p w:rsidR="00756FDE" w:rsidRDefault="002C6EEF">
      <w:pPr>
        <w:spacing w:after="0"/>
        <w:rPr>
          <w:rFonts w:ascii="Sylfaen" w:eastAsia="Sylfaen" w:hAnsi="Sylfaen" w:cs="Sylfaen"/>
          <w:sz w:val="36"/>
        </w:rPr>
      </w:pPr>
      <w:r>
        <w:rPr>
          <w:rFonts w:ascii="Sylfaen" w:eastAsia="Sylfaen" w:hAnsi="Sylfaen" w:cs="Sylfaen"/>
          <w:b/>
          <w:sz w:val="28"/>
        </w:rPr>
        <w:t>დაბადების თარიღი</w:t>
      </w:r>
      <w:r>
        <w:rPr>
          <w:rFonts w:ascii="AcadNusx" w:eastAsia="AcadNusx" w:hAnsi="AcadNusx" w:cs="AcadNusx"/>
          <w:b/>
          <w:sz w:val="28"/>
        </w:rPr>
        <w:t xml:space="preserve">: </w:t>
      </w:r>
      <w:r w:rsidR="00AD4FB5">
        <w:rPr>
          <w:rFonts w:ascii="Sylfaen" w:eastAsia="Sylfaen" w:hAnsi="Sylfaen" w:cs="Sylfaen"/>
          <w:sz w:val="28"/>
        </w:rPr>
        <w:t>17/11/1993</w:t>
      </w:r>
    </w:p>
    <w:p w:rsidR="00756FDE" w:rsidRPr="00F32117" w:rsidRDefault="002C6EEF">
      <w:pPr>
        <w:spacing w:after="0"/>
        <w:rPr>
          <w:rFonts w:eastAsia="AcadNusx" w:cs="AcadNusx"/>
          <w:b/>
          <w:sz w:val="28"/>
        </w:rPr>
      </w:pPr>
      <w:r>
        <w:rPr>
          <w:rFonts w:eastAsia="AcadNusx" w:cs="AcadNusx"/>
          <w:b/>
          <w:sz w:val="28"/>
        </w:rPr>
        <w:t xml:space="preserve">ტელეფონი </w:t>
      </w:r>
      <w:r>
        <w:rPr>
          <w:rFonts w:ascii="AcadNusx" w:eastAsia="AcadNusx" w:hAnsi="AcadNusx" w:cs="AcadNusx"/>
          <w:b/>
          <w:sz w:val="28"/>
        </w:rPr>
        <w:t xml:space="preserve">: </w:t>
      </w:r>
      <w:r w:rsidR="00AD4FB5">
        <w:rPr>
          <w:rFonts w:ascii="AcadNusx" w:eastAsia="AcadNusx" w:hAnsi="AcadNusx" w:cs="AcadNusx"/>
          <w:sz w:val="28"/>
        </w:rPr>
        <w:t>551199455</w:t>
      </w:r>
      <w:r>
        <w:rPr>
          <w:rFonts w:ascii="AcadNusx" w:eastAsia="AcadNusx" w:hAnsi="AcadNusx" w:cs="AcadNusx"/>
          <w:sz w:val="28"/>
        </w:rPr>
        <w:t>;</w:t>
      </w:r>
      <w:r w:rsidR="00F32117">
        <w:rPr>
          <w:rFonts w:ascii="AcadNusx" w:eastAsia="AcadNusx" w:hAnsi="AcadNusx" w:cs="AcadNusx"/>
          <w:b/>
          <w:sz w:val="28"/>
        </w:rPr>
        <w:t xml:space="preserve"> </w:t>
      </w:r>
    </w:p>
    <w:p w:rsidR="00756FDE" w:rsidRPr="00C26D1D" w:rsidRDefault="002C6EEF">
      <w:pPr>
        <w:spacing w:after="0"/>
        <w:rPr>
          <w:rFonts w:ascii="Sylfaen" w:eastAsia="Sylfaen" w:hAnsi="Sylfaen" w:cs="Sylfaen"/>
          <w:b/>
          <w:sz w:val="28"/>
          <w:lang w:val="en-US"/>
        </w:rPr>
      </w:pPr>
      <w:r>
        <w:rPr>
          <w:rFonts w:ascii="Calibri" w:eastAsia="Calibri" w:hAnsi="Calibri" w:cs="Calibri"/>
          <w:b/>
          <w:sz w:val="28"/>
        </w:rPr>
        <w:t xml:space="preserve">E-mail: </w:t>
      </w:r>
      <w:r w:rsidR="00C26D1D">
        <w:rPr>
          <w:rFonts w:ascii="Calibri" w:eastAsia="Calibri" w:hAnsi="Calibri" w:cs="Calibri"/>
          <w:b/>
          <w:sz w:val="28"/>
          <w:lang w:val="en-US"/>
        </w:rPr>
        <w:t>shotaburchuladze</w:t>
      </w:r>
      <w:r w:rsidR="00E8466E">
        <w:rPr>
          <w:rFonts w:ascii="Calibri" w:eastAsia="Calibri" w:hAnsi="Calibri" w:cs="Calibri"/>
          <w:b/>
          <w:sz w:val="28"/>
          <w:lang w:val="en-US"/>
        </w:rPr>
        <w:t>17</w:t>
      </w:r>
      <w:bookmarkStart w:id="0" w:name="_GoBack"/>
      <w:bookmarkEnd w:id="0"/>
      <w:r w:rsidR="00C26D1D">
        <w:rPr>
          <w:rFonts w:ascii="Calibri" w:eastAsia="Calibri" w:hAnsi="Calibri" w:cs="Calibri"/>
          <w:b/>
          <w:sz w:val="28"/>
          <w:lang w:val="en-US"/>
        </w:rPr>
        <w:t>@gmail.com</w:t>
      </w:r>
    </w:p>
    <w:p w:rsidR="00E06FD0" w:rsidRDefault="002C6EEF" w:rsidP="00E06FD0">
      <w:pPr>
        <w:tabs>
          <w:tab w:val="left" w:pos="1753"/>
        </w:tabs>
        <w:spacing w:after="0"/>
        <w:rPr>
          <w:rFonts w:eastAsia="AcadNusx" w:cs="AcadNusx"/>
          <w:b/>
          <w:sz w:val="28"/>
        </w:rPr>
      </w:pPr>
      <w:r>
        <w:rPr>
          <w:rFonts w:ascii="AcadNusx" w:eastAsia="AcadNusx" w:hAnsi="AcadNusx" w:cs="AcadNusx"/>
          <w:b/>
          <w:sz w:val="28"/>
        </w:rPr>
        <w:t xml:space="preserve">          </w:t>
      </w:r>
    </w:p>
    <w:p w:rsidR="00E06FD0" w:rsidRDefault="002C6EEF" w:rsidP="00E06FD0">
      <w:pPr>
        <w:tabs>
          <w:tab w:val="left" w:pos="1753"/>
        </w:tabs>
        <w:spacing w:after="0"/>
        <w:rPr>
          <w:rFonts w:ascii="Sylfaen" w:eastAsia="Sylfaen" w:hAnsi="Sylfaen" w:cs="Sylfaen"/>
          <w:b/>
          <w:color w:val="FFFFFF"/>
          <w:sz w:val="28"/>
          <w:shd w:val="clear" w:color="auto" w:fill="7F7F7F"/>
        </w:rPr>
      </w:pPr>
      <w:r>
        <w:rPr>
          <w:rFonts w:ascii="AcadNusx" w:eastAsia="AcadNusx" w:hAnsi="AcadNusx" w:cs="AcadNusx"/>
          <w:b/>
          <w:sz w:val="28"/>
        </w:rPr>
        <w:t xml:space="preserve">  </w:t>
      </w:r>
      <w:r w:rsidR="00E06FD0">
        <w:rPr>
          <w:rFonts w:ascii="AcadNusx" w:eastAsia="AcadNusx" w:hAnsi="AcadNusx" w:cs="AcadNusx"/>
          <w:b/>
          <w:color w:val="FFFFFF"/>
          <w:sz w:val="28"/>
          <w:shd w:val="clear" w:color="auto" w:fill="7F7F7F"/>
        </w:rPr>
        <w:tab/>
      </w:r>
      <w:r w:rsidR="00E06FD0">
        <w:rPr>
          <w:rFonts w:ascii="Sylfaen" w:eastAsia="Sylfaen" w:hAnsi="Sylfaen" w:cs="Sylfaen"/>
          <w:b/>
          <w:color w:val="FFFFFF"/>
          <w:sz w:val="28"/>
          <w:shd w:val="clear" w:color="auto" w:fill="7F7F7F"/>
        </w:rPr>
        <w:t>განათლება</w:t>
      </w:r>
    </w:p>
    <w:p w:rsidR="00F32117" w:rsidRDefault="002C6EEF">
      <w:pPr>
        <w:spacing w:after="0"/>
        <w:rPr>
          <w:rFonts w:eastAsia="AcadNusx" w:cs="AcadNusx"/>
          <w:b/>
          <w:sz w:val="28"/>
        </w:rPr>
      </w:pPr>
      <w:r>
        <w:rPr>
          <w:rFonts w:ascii="AcadNusx" w:eastAsia="AcadNusx" w:hAnsi="AcadNusx" w:cs="AcadNusx"/>
          <w:b/>
          <w:sz w:val="28"/>
        </w:rPr>
        <w:t xml:space="preserve">         </w:t>
      </w:r>
    </w:p>
    <w:p w:rsidR="00F32117" w:rsidRPr="00F32117" w:rsidRDefault="00F32117">
      <w:pPr>
        <w:spacing w:after="0"/>
        <w:rPr>
          <w:rFonts w:eastAsia="AcadNusx" w:cs="AcadNusx"/>
          <w:b/>
          <w:sz w:val="28"/>
        </w:rPr>
      </w:pPr>
      <w:r>
        <w:rPr>
          <w:rFonts w:eastAsia="AcadNusx" w:cs="AcadNusx"/>
          <w:b/>
          <w:sz w:val="28"/>
        </w:rPr>
        <w:t>ბაკალავრი -ილია ჭავჭავაძის სახელობის უნივერსიტეტი ,,ცოდნა “</w:t>
      </w:r>
      <w:r w:rsidR="002C6EEF">
        <w:rPr>
          <w:rFonts w:ascii="AcadNusx" w:eastAsia="AcadNusx" w:hAnsi="AcadNusx" w:cs="AcadNusx"/>
          <w:b/>
          <w:sz w:val="28"/>
        </w:rPr>
        <w:t xml:space="preserve">   </w:t>
      </w:r>
      <w:r>
        <w:rPr>
          <w:rFonts w:eastAsia="AcadNusx" w:cs="AcadNusx"/>
          <w:b/>
          <w:sz w:val="28"/>
        </w:rPr>
        <w:t xml:space="preserve">პროფესია - ფარმაცეპტი </w:t>
      </w:r>
    </w:p>
    <w:p w:rsidR="00F32117" w:rsidRDefault="00F32117">
      <w:pPr>
        <w:spacing w:after="0"/>
        <w:rPr>
          <w:rFonts w:eastAsia="AcadNusx" w:cs="AcadNusx"/>
          <w:b/>
          <w:sz w:val="28"/>
        </w:rPr>
      </w:pPr>
      <w:r>
        <w:rPr>
          <w:rFonts w:eastAsia="AcadNusx" w:cs="AcadNusx"/>
          <w:b/>
          <w:sz w:val="28"/>
        </w:rPr>
        <w:t>მაგისტრი - თბილისის სახელმწიფო სამედიცინო ნივერსიტეტი</w:t>
      </w:r>
      <w:r w:rsidR="00C2368B">
        <w:rPr>
          <w:rFonts w:eastAsia="AcadNusx" w:cs="AcadNusx"/>
          <w:b/>
          <w:sz w:val="28"/>
        </w:rPr>
        <w:t xml:space="preserve">- სამრეწველო ფარმაცია </w:t>
      </w:r>
      <w:r>
        <w:rPr>
          <w:rFonts w:eastAsia="AcadNusx" w:cs="AcadNusx"/>
          <w:b/>
          <w:sz w:val="28"/>
        </w:rPr>
        <w:t xml:space="preserve"> </w:t>
      </w:r>
      <w:r w:rsidR="002C6EEF">
        <w:rPr>
          <w:rFonts w:ascii="AcadNusx" w:eastAsia="AcadNusx" w:hAnsi="AcadNusx" w:cs="AcadNusx"/>
          <w:b/>
          <w:sz w:val="28"/>
        </w:rPr>
        <w:t xml:space="preserve"> </w:t>
      </w:r>
    </w:p>
    <w:p w:rsidR="00F32117" w:rsidRDefault="00F32117">
      <w:pPr>
        <w:tabs>
          <w:tab w:val="left" w:pos="1753"/>
        </w:tabs>
        <w:spacing w:after="0"/>
        <w:rPr>
          <w:rFonts w:ascii="Sylfaen" w:eastAsia="Sylfaen" w:hAnsi="Sylfaen" w:cs="Sylfaen"/>
          <w:b/>
          <w:color w:val="FFFFFF"/>
          <w:sz w:val="28"/>
          <w:shd w:val="clear" w:color="auto" w:fill="7F7F7F"/>
        </w:rPr>
      </w:pPr>
    </w:p>
    <w:p w:rsidR="002F18DC" w:rsidRPr="002F18DC" w:rsidRDefault="002F18DC">
      <w:pPr>
        <w:tabs>
          <w:tab w:val="left" w:pos="1753"/>
        </w:tabs>
        <w:spacing w:after="0"/>
        <w:rPr>
          <w:rFonts w:ascii="Sylfaen" w:eastAsia="Sylfaen" w:hAnsi="Sylfaen" w:cs="Sylfaen"/>
          <w:b/>
          <w:color w:val="FFFFFF"/>
          <w:sz w:val="32"/>
          <w:szCs w:val="28"/>
          <w:shd w:val="clear" w:color="auto" w:fill="7F7F7F"/>
        </w:rPr>
      </w:pPr>
    </w:p>
    <w:p w:rsidR="002F18DC" w:rsidRPr="002F18DC" w:rsidRDefault="002F18DC">
      <w:pPr>
        <w:tabs>
          <w:tab w:val="left" w:pos="1753"/>
        </w:tabs>
        <w:spacing w:after="0"/>
        <w:rPr>
          <w:rFonts w:ascii="Sylfaen" w:eastAsia="Sylfaen" w:hAnsi="Sylfaen" w:cs="Sylfaen"/>
          <w:color w:val="FFFFFF"/>
          <w:sz w:val="28"/>
          <w:shd w:val="clear" w:color="auto" w:fill="7F7F7F"/>
        </w:rPr>
      </w:pPr>
    </w:p>
    <w:p w:rsidR="00756FDE" w:rsidRDefault="00756FDE">
      <w:pPr>
        <w:spacing w:after="0"/>
        <w:rPr>
          <w:rFonts w:ascii="AcadNusx" w:eastAsia="AcadNusx" w:hAnsi="AcadNusx" w:cs="AcadNusx"/>
          <w:b/>
          <w:sz w:val="28"/>
          <w:u w:val="single"/>
        </w:rPr>
      </w:pPr>
    </w:p>
    <w:p w:rsidR="00756FDE" w:rsidRDefault="002C6EEF">
      <w:pPr>
        <w:spacing w:after="0"/>
        <w:rPr>
          <w:rFonts w:ascii="AcadNusx" w:eastAsia="AcadNusx" w:hAnsi="AcadNusx" w:cs="AcadNusx"/>
          <w:b/>
          <w:color w:val="FFFFFF"/>
          <w:sz w:val="28"/>
          <w:shd w:val="clear" w:color="auto" w:fill="7F7F7F"/>
        </w:rPr>
      </w:pPr>
      <w:r>
        <w:rPr>
          <w:rFonts w:ascii="Sylfaen" w:eastAsia="Sylfaen" w:hAnsi="Sylfaen" w:cs="Sylfaen"/>
          <w:b/>
          <w:color w:val="FFFFFF"/>
          <w:sz w:val="28"/>
          <w:shd w:val="clear" w:color="auto" w:fill="7F7F7F"/>
        </w:rPr>
        <w:t>ენების ცოდნა</w:t>
      </w:r>
      <w:r>
        <w:rPr>
          <w:rFonts w:ascii="AcadNusx" w:eastAsia="AcadNusx" w:hAnsi="AcadNusx" w:cs="AcadNusx"/>
          <w:b/>
          <w:color w:val="FFFFFF"/>
          <w:sz w:val="28"/>
          <w:shd w:val="clear" w:color="auto" w:fill="7F7F7F"/>
        </w:rPr>
        <w:t xml:space="preserve">: </w:t>
      </w:r>
    </w:p>
    <w:p w:rsidR="00756FDE" w:rsidRDefault="002C6EEF">
      <w:pPr>
        <w:spacing w:after="0"/>
        <w:rPr>
          <w:rFonts w:ascii="Sylfaen" w:eastAsia="Sylfaen" w:hAnsi="Sylfaen" w:cs="Sylfaen"/>
          <w:b/>
          <w:sz w:val="28"/>
        </w:rPr>
      </w:pPr>
      <w:r>
        <w:rPr>
          <w:rFonts w:ascii="AcadNusx" w:eastAsia="AcadNusx" w:hAnsi="AcadNusx" w:cs="AcadNusx"/>
          <w:b/>
          <w:sz w:val="28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2646"/>
      </w:tblGrid>
      <w:tr w:rsidR="00756FDE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DE" w:rsidRDefault="002C6EEF">
            <w:pPr>
              <w:spacing w:after="0"/>
            </w:pPr>
            <w:r>
              <w:rPr>
                <w:rFonts w:ascii="Sylfaen" w:eastAsia="Sylfaen" w:hAnsi="Sylfaen" w:cs="Sylfaen"/>
                <w:b/>
                <w:sz w:val="28"/>
              </w:rPr>
              <w:t>ქართული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DE" w:rsidRDefault="002C6EEF">
            <w:pPr>
              <w:spacing w:after="0"/>
            </w:pPr>
            <w:r>
              <w:rPr>
                <w:rFonts w:ascii="Sylfaen" w:eastAsia="Sylfaen" w:hAnsi="Sylfaen" w:cs="Sylfaen"/>
                <w:b/>
                <w:sz w:val="28"/>
              </w:rPr>
              <w:t>მშობლიური</w:t>
            </w:r>
          </w:p>
        </w:tc>
      </w:tr>
      <w:tr w:rsidR="00756FDE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DE" w:rsidRDefault="002C6EEF">
            <w:pPr>
              <w:spacing w:after="0"/>
            </w:pPr>
            <w:r>
              <w:rPr>
                <w:rFonts w:ascii="Sylfaen" w:eastAsia="Sylfaen" w:hAnsi="Sylfaen" w:cs="Sylfaen"/>
                <w:b/>
                <w:sz w:val="28"/>
              </w:rPr>
              <w:t>ფრანგული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DE" w:rsidRDefault="002C6EEF">
            <w:pPr>
              <w:spacing w:after="0"/>
            </w:pPr>
            <w:r>
              <w:rPr>
                <w:rFonts w:ascii="Sylfaen" w:eastAsia="Sylfaen" w:hAnsi="Sylfaen" w:cs="Sylfaen"/>
                <w:b/>
                <w:sz w:val="28"/>
              </w:rPr>
              <w:t>კარგად</w:t>
            </w:r>
          </w:p>
        </w:tc>
      </w:tr>
      <w:tr w:rsidR="00756FDE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DE" w:rsidRPr="002C6EEF" w:rsidRDefault="002C6EEF">
            <w:pPr>
              <w:spacing w:after="0"/>
              <w:rPr>
                <w:b/>
                <w:sz w:val="24"/>
                <w:szCs w:val="24"/>
              </w:rPr>
            </w:pPr>
            <w:r w:rsidRPr="002C6EEF">
              <w:rPr>
                <w:b/>
                <w:sz w:val="24"/>
                <w:szCs w:val="24"/>
              </w:rPr>
              <w:t>ინგლისური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DE" w:rsidRDefault="002C6EEF">
            <w:pPr>
              <w:spacing w:after="0"/>
            </w:pPr>
            <w:r>
              <w:rPr>
                <w:rFonts w:ascii="Sylfaen" w:eastAsia="Sylfaen" w:hAnsi="Sylfaen" w:cs="Sylfaen"/>
                <w:b/>
                <w:sz w:val="28"/>
              </w:rPr>
              <w:t>საშუალოდ</w:t>
            </w:r>
          </w:p>
        </w:tc>
      </w:tr>
      <w:tr w:rsidR="00756FDE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DE" w:rsidRDefault="002C6EEF">
            <w:pPr>
              <w:spacing w:after="0"/>
            </w:pPr>
            <w:r>
              <w:rPr>
                <w:rFonts w:ascii="Sylfaen" w:eastAsia="Sylfaen" w:hAnsi="Sylfaen" w:cs="Sylfaen"/>
                <w:b/>
                <w:sz w:val="28"/>
              </w:rPr>
              <w:t>რუსული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DE" w:rsidRDefault="002C6EEF">
            <w:pPr>
              <w:spacing w:after="0"/>
            </w:pPr>
            <w:r>
              <w:rPr>
                <w:rFonts w:ascii="Sylfaen" w:eastAsia="Sylfaen" w:hAnsi="Sylfaen" w:cs="Sylfaen"/>
                <w:b/>
                <w:sz w:val="28"/>
              </w:rPr>
              <w:t>ცუდად</w:t>
            </w:r>
          </w:p>
        </w:tc>
      </w:tr>
    </w:tbl>
    <w:p w:rsidR="00756FDE" w:rsidRDefault="00756FDE">
      <w:pPr>
        <w:spacing w:after="0"/>
        <w:rPr>
          <w:rFonts w:ascii="Sylfaen" w:eastAsia="Sylfaen" w:hAnsi="Sylfaen" w:cs="Sylfaen"/>
          <w:b/>
          <w:sz w:val="28"/>
        </w:rPr>
      </w:pPr>
    </w:p>
    <w:p w:rsidR="00756FDE" w:rsidRDefault="002C6EEF">
      <w:pPr>
        <w:spacing w:after="0"/>
        <w:rPr>
          <w:rFonts w:ascii="AcadNusx" w:eastAsia="AcadNusx" w:hAnsi="AcadNusx" w:cs="AcadNusx"/>
          <w:b/>
          <w:sz w:val="28"/>
        </w:rPr>
      </w:pPr>
      <w:r>
        <w:rPr>
          <w:rFonts w:ascii="AcadNusx" w:eastAsia="AcadNusx" w:hAnsi="AcadNusx" w:cs="AcadNusx"/>
          <w:b/>
          <w:sz w:val="28"/>
        </w:rPr>
        <w:t xml:space="preserve">   </w:t>
      </w:r>
    </w:p>
    <w:p w:rsidR="00756FDE" w:rsidRDefault="002C6EEF">
      <w:pPr>
        <w:spacing w:after="0"/>
        <w:rPr>
          <w:rFonts w:ascii="AcadNusx" w:eastAsia="AcadNusx" w:hAnsi="AcadNusx" w:cs="AcadNusx"/>
          <w:b/>
          <w:color w:val="FFFFFF"/>
          <w:sz w:val="28"/>
          <w:shd w:val="clear" w:color="auto" w:fill="7F7F7F"/>
        </w:rPr>
      </w:pPr>
      <w:r>
        <w:rPr>
          <w:rFonts w:ascii="Sylfaen" w:eastAsia="Sylfaen" w:hAnsi="Sylfaen" w:cs="Sylfaen"/>
          <w:b/>
          <w:color w:val="FFFFFF"/>
          <w:sz w:val="28"/>
          <w:shd w:val="clear" w:color="auto" w:fill="7F7F7F"/>
        </w:rPr>
        <w:t>კომპიუტერი</w:t>
      </w:r>
      <w:r>
        <w:rPr>
          <w:rFonts w:ascii="AcadNusx" w:eastAsia="AcadNusx" w:hAnsi="AcadNusx" w:cs="AcadNusx"/>
          <w:b/>
          <w:color w:val="FFFFFF"/>
          <w:sz w:val="28"/>
          <w:shd w:val="clear" w:color="auto" w:fill="7F7F7F"/>
        </w:rPr>
        <w:t xml:space="preserve">:  </w:t>
      </w:r>
    </w:p>
    <w:p w:rsidR="00756FDE" w:rsidRDefault="002C6EEF">
      <w:pPr>
        <w:spacing w:after="0"/>
        <w:rPr>
          <w:rFonts w:ascii="Sylfaen" w:eastAsia="Sylfaen" w:hAnsi="Sylfaen" w:cs="Sylfaen"/>
          <w:sz w:val="28"/>
        </w:rPr>
      </w:pPr>
      <w:r>
        <w:rPr>
          <w:rFonts w:ascii="Calibri" w:eastAsia="Calibri" w:hAnsi="Calibri" w:cs="Calibri"/>
          <w:sz w:val="28"/>
        </w:rPr>
        <w:t>Word, Excel</w:t>
      </w:r>
      <w:r>
        <w:rPr>
          <w:rFonts w:ascii="Sylfaen" w:eastAsia="Sylfaen" w:hAnsi="Sylfaen" w:cs="Sylfaen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,  Power Point, Internet</w:t>
      </w:r>
      <w:r>
        <w:rPr>
          <w:rFonts w:ascii="Sylfaen" w:eastAsia="Sylfaen" w:hAnsi="Sylfaen" w:cs="Sylfaen"/>
          <w:sz w:val="28"/>
        </w:rPr>
        <w:t>, project,</w:t>
      </w:r>
      <w:r w:rsidR="00AB42DD">
        <w:rPr>
          <w:rFonts w:ascii="Sylfaen" w:eastAsia="Sylfaen" w:hAnsi="Sylfaen" w:cs="Sylfaen"/>
          <w:sz w:val="28"/>
          <w:lang w:val="en-US"/>
        </w:rPr>
        <w:t xml:space="preserve"> </w:t>
      </w:r>
      <w:r w:rsidR="00AB42DD" w:rsidRPr="00AB42DD">
        <w:rPr>
          <w:rFonts w:ascii="Sylfaen" w:eastAsia="Sylfaen" w:hAnsi="Sylfaen" w:cs="Sylfaen"/>
          <w:sz w:val="28"/>
        </w:rPr>
        <w:t xml:space="preserve">outlook. </w:t>
      </w:r>
    </w:p>
    <w:p w:rsidR="00932DE2" w:rsidRDefault="00932DE2">
      <w:pPr>
        <w:spacing w:after="0"/>
        <w:rPr>
          <w:rFonts w:ascii="Sylfaen" w:eastAsia="Sylfaen" w:hAnsi="Sylfaen" w:cs="Sylfaen"/>
          <w:sz w:val="28"/>
        </w:rPr>
      </w:pPr>
    </w:p>
    <w:p w:rsidR="00932DE2" w:rsidRPr="00932DE2" w:rsidRDefault="00932DE2" w:rsidP="00932DE2">
      <w:pPr>
        <w:rPr>
          <w:rFonts w:ascii="Sylfaen" w:eastAsia="Sylfaen" w:hAnsi="Sylfaen" w:cs="Sylfaen"/>
          <w:b/>
          <w:color w:val="FFFFFF"/>
          <w:sz w:val="28"/>
          <w:shd w:val="clear" w:color="auto" w:fill="7F7F7F"/>
        </w:rPr>
      </w:pPr>
      <w:r>
        <w:rPr>
          <w:rFonts w:ascii="Sylfaen" w:eastAsia="Sylfaen" w:hAnsi="Sylfaen" w:cs="Sylfaen"/>
          <w:b/>
          <w:color w:val="FFFFFF"/>
          <w:sz w:val="28"/>
          <w:shd w:val="clear" w:color="auto" w:fill="7F7F7F"/>
        </w:rPr>
        <w:t>სამუშაო გამოცდილებ</w:t>
      </w:r>
    </w:p>
    <w:p w:rsidR="00E06FD0" w:rsidRDefault="00932DE2">
      <w:pPr>
        <w:spacing w:after="0"/>
        <w:rPr>
          <w:rFonts w:ascii="Sylfaen" w:eastAsia="Sylfaen" w:hAnsi="Sylfaen" w:cs="Sylfaen"/>
          <w:sz w:val="28"/>
        </w:rPr>
      </w:pPr>
      <w:r>
        <w:rPr>
          <w:rFonts w:ascii="Sylfaen" w:eastAsia="Sylfaen" w:hAnsi="Sylfaen" w:cs="Sylfaen"/>
          <w:sz w:val="28"/>
        </w:rPr>
        <w:t>შპს ,,პსპ ფარმა “- ფარმაცეპტი;</w:t>
      </w:r>
    </w:p>
    <w:p w:rsidR="00932DE2" w:rsidRPr="00E06FD0" w:rsidRDefault="00932DE2">
      <w:pPr>
        <w:spacing w:after="0"/>
        <w:rPr>
          <w:rFonts w:ascii="Sylfaen" w:eastAsia="Sylfaen" w:hAnsi="Sylfaen" w:cs="Sylfaen"/>
          <w:b/>
          <w:sz w:val="28"/>
        </w:rPr>
      </w:pPr>
      <w:r>
        <w:rPr>
          <w:rFonts w:ascii="Sylfaen" w:eastAsia="Sylfaen" w:hAnsi="Sylfaen" w:cs="Sylfaen"/>
          <w:sz w:val="28"/>
        </w:rPr>
        <w:t>შპს ,, ნეო ფარმა “- ფარმაცეპტ მეაპარატე ;</w:t>
      </w:r>
    </w:p>
    <w:p w:rsidR="00756FDE" w:rsidRDefault="002C6EEF">
      <w:pPr>
        <w:spacing w:line="240" w:lineRule="auto"/>
        <w:rPr>
          <w:rFonts w:ascii="Sylfaen" w:eastAsia="Sylfaen" w:hAnsi="Sylfaen" w:cs="Sylfaen"/>
          <w:sz w:val="28"/>
        </w:rPr>
      </w:pPr>
      <w:r>
        <w:rPr>
          <w:rFonts w:ascii="Sylfaen" w:eastAsia="Sylfaen" w:hAnsi="Sylfaen" w:cs="Sylfaen"/>
          <w:b/>
          <w:sz w:val="28"/>
        </w:rPr>
        <w:t>პიარ -მენეჯერი- სამშენებლო კომპანია ორბი გრუპი</w:t>
      </w:r>
      <w:r>
        <w:rPr>
          <w:rFonts w:ascii="Sylfaen" w:eastAsia="Sylfaen" w:hAnsi="Sylfaen" w:cs="Sylfaen"/>
          <w:sz w:val="28"/>
        </w:rPr>
        <w:t>;</w:t>
      </w:r>
    </w:p>
    <w:p w:rsidR="002F18DC" w:rsidRDefault="002F18DC">
      <w:pPr>
        <w:spacing w:line="240" w:lineRule="auto"/>
        <w:rPr>
          <w:rFonts w:ascii="Sylfaen" w:eastAsia="Sylfaen" w:hAnsi="Sylfaen" w:cs="Sylfaen"/>
          <w:sz w:val="28"/>
        </w:rPr>
      </w:pPr>
    </w:p>
    <w:p w:rsidR="00756FDE" w:rsidRDefault="002C6EEF">
      <w:pPr>
        <w:rPr>
          <w:rFonts w:ascii="Sylfaen" w:eastAsia="Sylfaen" w:hAnsi="Sylfaen" w:cs="Sylfaen"/>
          <w:b/>
          <w:sz w:val="28"/>
          <w:shd w:val="clear" w:color="auto" w:fill="7F7F7F"/>
        </w:rPr>
      </w:pPr>
      <w:r>
        <w:rPr>
          <w:rFonts w:ascii="Sylfaen" w:eastAsia="Sylfaen" w:hAnsi="Sylfaen" w:cs="Sylfaen"/>
          <w:b/>
          <w:color w:val="FFFFFF"/>
          <w:sz w:val="28"/>
          <w:shd w:val="clear" w:color="auto" w:fill="7F7F7F"/>
        </w:rPr>
        <w:t>ორგანიზაციენში ჩართულობა და პროექტებში მონაწილეობა</w:t>
      </w:r>
    </w:p>
    <w:p w:rsidR="00756FDE" w:rsidRDefault="00AB42DD">
      <w:pPr>
        <w:spacing w:line="240" w:lineRule="auto"/>
        <w:rPr>
          <w:rFonts w:ascii="Sylfaen" w:eastAsia="Sylfaen" w:hAnsi="Sylfaen" w:cs="Sylfaen"/>
          <w:sz w:val="28"/>
        </w:rPr>
      </w:pPr>
      <w:r>
        <w:rPr>
          <w:rFonts w:ascii="Sylfaen" w:eastAsia="Sylfaen" w:hAnsi="Sylfaen" w:cs="Sylfaen"/>
          <w:sz w:val="28"/>
        </w:rPr>
        <w:t>2014</w:t>
      </w:r>
      <w:r w:rsidR="002C6EEF">
        <w:rPr>
          <w:rFonts w:ascii="Sylfaen" w:eastAsia="Sylfaen" w:hAnsi="Sylfaen" w:cs="Sylfaen"/>
          <w:sz w:val="28"/>
        </w:rPr>
        <w:t xml:space="preserve"> </w:t>
      </w:r>
      <w:r w:rsidR="00B17ADB">
        <w:rPr>
          <w:rFonts w:ascii="Sylfaen" w:eastAsia="Sylfaen" w:hAnsi="Sylfaen" w:cs="Sylfaen"/>
          <w:sz w:val="28"/>
        </w:rPr>
        <w:t xml:space="preserve">წ. </w:t>
      </w:r>
      <w:r w:rsidR="002C6EEF">
        <w:rPr>
          <w:rFonts w:ascii="Sylfaen" w:eastAsia="Sylfaen" w:hAnsi="Sylfaen" w:cs="Sylfaen"/>
          <w:sz w:val="28"/>
        </w:rPr>
        <w:t>- ახალგაზრდები საქართველოში: გამოწვევები და პერსპექტივები</w:t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  <w:t xml:space="preserve">       </w:t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  <w:r w:rsidR="002C6EEF">
        <w:rPr>
          <w:rFonts w:ascii="Sylfaen" w:eastAsia="Sylfaen" w:hAnsi="Sylfaen" w:cs="Sylfaen"/>
          <w:b/>
          <w:sz w:val="28"/>
        </w:rPr>
        <w:tab/>
      </w:r>
    </w:p>
    <w:p w:rsidR="00756FDE" w:rsidRDefault="00756FDE">
      <w:pPr>
        <w:tabs>
          <w:tab w:val="left" w:pos="720"/>
        </w:tabs>
        <w:ind w:left="720"/>
        <w:rPr>
          <w:rFonts w:ascii="AcadNusx" w:eastAsia="AcadNusx" w:hAnsi="AcadNusx" w:cs="AcadNusx"/>
          <w:b/>
          <w:sz w:val="28"/>
        </w:rPr>
      </w:pPr>
    </w:p>
    <w:p w:rsidR="00756FDE" w:rsidRDefault="002C6EEF">
      <w:pPr>
        <w:tabs>
          <w:tab w:val="left" w:pos="720"/>
        </w:tabs>
        <w:ind w:left="720"/>
        <w:rPr>
          <w:rFonts w:ascii="AcadNusx" w:eastAsia="AcadNusx" w:hAnsi="AcadNusx" w:cs="AcadNusx"/>
          <w:b/>
          <w:sz w:val="28"/>
        </w:rPr>
      </w:pPr>
      <w:r>
        <w:rPr>
          <w:rFonts w:ascii="AcadNusx" w:eastAsia="AcadNusx" w:hAnsi="AcadNusx" w:cs="AcadNusx"/>
          <w:b/>
          <w:sz w:val="28"/>
        </w:rPr>
        <w:t xml:space="preserve">                        </w:t>
      </w:r>
    </w:p>
    <w:p w:rsidR="00756FDE" w:rsidRDefault="00756FDE">
      <w:pPr>
        <w:rPr>
          <w:rFonts w:ascii="Calibri" w:eastAsia="Calibri" w:hAnsi="Calibri" w:cs="Calibri"/>
        </w:rPr>
      </w:pPr>
    </w:p>
    <w:p w:rsidR="00756FDE" w:rsidRDefault="00756FDE">
      <w:pPr>
        <w:rPr>
          <w:rFonts w:ascii="Calibri" w:eastAsia="Calibri" w:hAnsi="Calibri" w:cs="Calibri"/>
        </w:rPr>
      </w:pPr>
    </w:p>
    <w:p w:rsidR="00756FDE" w:rsidRDefault="00756FDE">
      <w:pPr>
        <w:rPr>
          <w:rFonts w:ascii="Calibri" w:eastAsia="Calibri" w:hAnsi="Calibri" w:cs="Calibri"/>
        </w:rPr>
      </w:pPr>
    </w:p>
    <w:sectPr w:rsidR="00756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756FDE"/>
    <w:rsid w:val="002C6EEF"/>
    <w:rsid w:val="002F18DC"/>
    <w:rsid w:val="00492C06"/>
    <w:rsid w:val="00756FDE"/>
    <w:rsid w:val="00932DE2"/>
    <w:rsid w:val="009E633E"/>
    <w:rsid w:val="00AB42DD"/>
    <w:rsid w:val="00AD4FB5"/>
    <w:rsid w:val="00B17ADB"/>
    <w:rsid w:val="00C2368B"/>
    <w:rsid w:val="00C26D1D"/>
    <w:rsid w:val="00D846C7"/>
    <w:rsid w:val="00E06FD0"/>
    <w:rsid w:val="00E8466E"/>
    <w:rsid w:val="00F3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BE305-733E-420C-AB46-E5848900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Nino Romelashvili</cp:lastModifiedBy>
  <cp:revision>8</cp:revision>
  <dcterms:created xsi:type="dcterms:W3CDTF">2018-04-17T18:44:00Z</dcterms:created>
  <dcterms:modified xsi:type="dcterms:W3CDTF">2019-10-09T05:48:00Z</dcterms:modified>
</cp:coreProperties>
</file>