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AD" w:rsidRDefault="00FB4943">
      <w:r>
        <w:t xml:space="preserve">I </w:t>
      </w:r>
      <w:proofErr w:type="spellStart"/>
      <w:r w:rsidRPr="00FB4943">
        <w:rPr>
          <w:color w:val="FF0000"/>
        </w:rPr>
        <w:t>Ekaterine</w:t>
      </w:r>
      <w:proofErr w:type="spellEnd"/>
      <w:r w:rsidRPr="00FB4943">
        <w:rPr>
          <w:color w:val="FF0000"/>
        </w:rPr>
        <w:t xml:space="preserve"> </w:t>
      </w:r>
      <w:proofErr w:type="spellStart"/>
      <w:r w:rsidRPr="00FB4943">
        <w:rPr>
          <w:color w:val="FF0000"/>
        </w:rPr>
        <w:t>Tikaradze</w:t>
      </w:r>
      <w:proofErr w:type="spellEnd"/>
      <w:r>
        <w:t xml:space="preserve">, the Minister of Internally Displaced persons from the Occupied Territories, </w:t>
      </w:r>
      <w:proofErr w:type="spellStart"/>
      <w:r>
        <w:t>Labour</w:t>
      </w:r>
      <w:proofErr w:type="spellEnd"/>
      <w:r>
        <w:t xml:space="preserve">, Health and Social Affairs of Georgia confirm that the Ministry of  </w:t>
      </w:r>
      <w:r>
        <w:t xml:space="preserve">Internally Displaced persons from the Occupied Territories, </w:t>
      </w:r>
      <w:proofErr w:type="spellStart"/>
      <w:r>
        <w:t>Labour</w:t>
      </w:r>
      <w:proofErr w:type="spellEnd"/>
      <w:r>
        <w:t>, Health and Social Affairs of Georgia</w:t>
      </w:r>
      <w:r>
        <w:t xml:space="preserve"> will comply with UEFA’s requirements for medical provision for players, team officials, the referee team and match officers, and will fully support and cooperate with UEFA in relation to the provision of medical services, including the right of team doctors to practice medicine within Georgia. </w:t>
      </w:r>
      <w:bookmarkStart w:id="0" w:name="_GoBack"/>
      <w:bookmarkEnd w:id="0"/>
    </w:p>
    <w:sectPr w:rsidR="00BB5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9F"/>
    <w:rsid w:val="007B0B9F"/>
    <w:rsid w:val="00BB5DAD"/>
    <w:rsid w:val="00FB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Chichua</dc:creator>
  <cp:keywords/>
  <dc:description/>
  <cp:lastModifiedBy>Elene Chichua</cp:lastModifiedBy>
  <cp:revision>2</cp:revision>
  <dcterms:created xsi:type="dcterms:W3CDTF">2020-10-15T09:06:00Z</dcterms:created>
  <dcterms:modified xsi:type="dcterms:W3CDTF">2020-10-15T09:11:00Z</dcterms:modified>
</cp:coreProperties>
</file>