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BF" w:rsidRPr="0084426D" w:rsidRDefault="00F5374B" w:rsidP="00F129F4">
      <w:pPr>
        <w:pStyle w:val="SingleTxtG"/>
        <w:ind w:left="0" w:right="4"/>
        <w:rPr>
          <w:rFonts w:asciiTheme="minorHAnsi" w:hAnsiTheme="minorHAnsi" w:cstheme="minorHAnsi"/>
          <w:sz w:val="22"/>
          <w:szCs w:val="22"/>
        </w:rPr>
      </w:pPr>
      <w:r w:rsidRPr="0084426D">
        <w:rPr>
          <w:rFonts w:asciiTheme="minorHAnsi" w:hAnsiTheme="minorHAnsi" w:cstheme="minorHAnsi"/>
          <w:sz w:val="22"/>
          <w:szCs w:val="22"/>
        </w:rPr>
        <w:t>Social rights are guaranteed in article 37 of the Constitution of Georgia, which provides that “everyone shall have the right to enjoy health insurance as a means of accessible medical aid. In the cases determined in accordance with a procedure prescribed by law, free medical aid shall be provided”; and in article 30 which stipulates that “[t]he protection of labour rights, fair remuneration of labour and safe, healthy working conditions and the working conditions of minors and women shall be determined by law.’’ Reference to social rights is made as well in article 31 according to which “[t]he state shall take care of the equal socio-economic development of the whole territory of the country. With the view of ensuring the socio-economic progress of the high mountain regions, special privileges shall be determined by law.</w:t>
      </w:r>
      <w:r w:rsidR="003608BF" w:rsidRPr="0084426D">
        <w:rPr>
          <w:rFonts w:asciiTheme="minorHAnsi" w:hAnsiTheme="minorHAnsi" w:cstheme="minorHAnsi"/>
          <w:sz w:val="22"/>
          <w:szCs w:val="22"/>
        </w:rPr>
        <w:t>’’</w:t>
      </w:r>
    </w:p>
    <w:p w:rsidR="0084426D" w:rsidRPr="0084426D" w:rsidRDefault="00F5374B" w:rsidP="0084426D">
      <w:pPr>
        <w:pStyle w:val="SingleTxtG"/>
        <w:ind w:left="0" w:right="4"/>
        <w:rPr>
          <w:rFonts w:asciiTheme="minorHAnsi" w:hAnsiTheme="minorHAnsi" w:cstheme="minorHAnsi"/>
          <w:sz w:val="22"/>
          <w:szCs w:val="22"/>
        </w:rPr>
      </w:pPr>
      <w:r w:rsidRPr="0084426D">
        <w:rPr>
          <w:rFonts w:asciiTheme="minorHAnsi" w:hAnsiTheme="minorHAnsi" w:cstheme="minorHAnsi"/>
          <w:sz w:val="22"/>
          <w:szCs w:val="22"/>
        </w:rPr>
        <w:t xml:space="preserve">The social </w:t>
      </w:r>
      <w:r w:rsidR="00F129F4" w:rsidRPr="0084426D">
        <w:rPr>
          <w:rFonts w:asciiTheme="minorHAnsi" w:hAnsiTheme="minorHAnsi" w:cstheme="minorHAnsi"/>
          <w:sz w:val="22"/>
          <w:szCs w:val="22"/>
        </w:rPr>
        <w:t>protection</w:t>
      </w:r>
      <w:r w:rsidRPr="0084426D">
        <w:rPr>
          <w:rFonts w:asciiTheme="minorHAnsi" w:hAnsiTheme="minorHAnsi" w:cstheme="minorHAnsi"/>
          <w:sz w:val="22"/>
          <w:szCs w:val="22"/>
        </w:rPr>
        <w:t xml:space="preserve"> system is composed </w:t>
      </w:r>
      <w:r w:rsidR="00F129F4" w:rsidRPr="0084426D">
        <w:rPr>
          <w:rFonts w:asciiTheme="minorHAnsi" w:hAnsiTheme="minorHAnsi" w:cstheme="minorHAnsi"/>
          <w:sz w:val="22"/>
          <w:szCs w:val="22"/>
        </w:rPr>
        <w:t>of the social assistance scheme</w:t>
      </w:r>
      <w:r w:rsidRPr="0084426D">
        <w:rPr>
          <w:rFonts w:asciiTheme="minorHAnsi" w:hAnsiTheme="minorHAnsi" w:cstheme="minorHAnsi"/>
          <w:sz w:val="22"/>
          <w:szCs w:val="22"/>
        </w:rPr>
        <w:t xml:space="preserve">, the old age </w:t>
      </w:r>
      <w:r w:rsidR="00F129F4" w:rsidRPr="0084426D">
        <w:rPr>
          <w:rFonts w:asciiTheme="minorHAnsi" w:hAnsiTheme="minorHAnsi" w:cstheme="minorHAnsi"/>
          <w:sz w:val="22"/>
          <w:szCs w:val="22"/>
        </w:rPr>
        <w:t xml:space="preserve">pension </w:t>
      </w:r>
      <w:r w:rsidRPr="0084426D">
        <w:rPr>
          <w:rFonts w:asciiTheme="minorHAnsi" w:hAnsiTheme="minorHAnsi" w:cstheme="minorHAnsi"/>
          <w:sz w:val="22"/>
          <w:szCs w:val="22"/>
        </w:rPr>
        <w:t xml:space="preserve">scheme, social services, the social </w:t>
      </w:r>
      <w:r w:rsidR="00F129F4" w:rsidRPr="0084426D">
        <w:rPr>
          <w:rFonts w:asciiTheme="minorHAnsi" w:hAnsiTheme="minorHAnsi" w:cstheme="minorHAnsi"/>
          <w:sz w:val="22"/>
          <w:szCs w:val="22"/>
        </w:rPr>
        <w:t>package</w:t>
      </w:r>
      <w:r w:rsidRPr="0084426D">
        <w:rPr>
          <w:rFonts w:asciiTheme="minorHAnsi" w:hAnsiTheme="minorHAnsi" w:cstheme="minorHAnsi"/>
          <w:sz w:val="22"/>
          <w:szCs w:val="22"/>
        </w:rPr>
        <w:t xml:space="preserve"> and the social compensation schemes. </w:t>
      </w:r>
      <w:r w:rsidR="0084426D" w:rsidRPr="0084426D">
        <w:rPr>
          <w:rFonts w:asciiTheme="minorHAnsi" w:hAnsiTheme="minorHAnsi" w:cstheme="minorHAnsi"/>
          <w:sz w:val="22"/>
          <w:szCs w:val="22"/>
        </w:rPr>
        <w:t>Georgia has a universal non-contributory old age pension scheme that serves as an important element in the reduction of poverty and provides a basic level of protection for many older persons. It is a flat rate, unconditional</w:t>
      </w:r>
      <w:r w:rsidR="0084426D" w:rsidRPr="0084426D">
        <w:rPr>
          <w:rStyle w:val="FootnoteReference"/>
          <w:rFonts w:asciiTheme="minorHAnsi" w:hAnsiTheme="minorHAnsi" w:cstheme="minorHAnsi"/>
          <w:sz w:val="22"/>
          <w:szCs w:val="22"/>
        </w:rPr>
        <w:footnoteReference w:id="1"/>
      </w:r>
      <w:r w:rsidR="0084426D" w:rsidRPr="0084426D">
        <w:rPr>
          <w:rFonts w:asciiTheme="minorHAnsi" w:hAnsiTheme="minorHAnsi" w:cstheme="minorHAnsi"/>
          <w:sz w:val="22"/>
          <w:szCs w:val="22"/>
        </w:rPr>
        <w:t xml:space="preserve"> and universal in nature, i.e. it is paid to any person who reaches the retirement age. Furthermore, Social Package is provided as cash benefit for persons with disabilities and for the loss of a breadwinner as well. </w:t>
      </w:r>
    </w:p>
    <w:p w:rsidR="0084426D" w:rsidRPr="0084426D" w:rsidRDefault="0084426D" w:rsidP="0084426D">
      <w:pPr>
        <w:pStyle w:val="SingleTxtG"/>
        <w:ind w:left="0" w:right="4"/>
        <w:rPr>
          <w:rFonts w:asciiTheme="minorHAnsi" w:hAnsiTheme="minorHAnsi" w:cstheme="minorHAnsi"/>
          <w:sz w:val="22"/>
          <w:szCs w:val="22"/>
        </w:rPr>
      </w:pPr>
      <w:r w:rsidRPr="0084426D">
        <w:rPr>
          <w:rFonts w:asciiTheme="minorHAnsi" w:hAnsiTheme="minorHAnsi" w:cstheme="minorHAnsi"/>
          <w:sz w:val="22"/>
          <w:szCs w:val="22"/>
        </w:rPr>
        <w:t xml:space="preserve">Law on high mountainous regions provides residents of high mountainous regions with addition 20% of pension and social package. </w:t>
      </w:r>
    </w:p>
    <w:p w:rsidR="00F129F4" w:rsidRPr="0084426D" w:rsidRDefault="00F5374B" w:rsidP="00F129F4">
      <w:pPr>
        <w:jc w:val="both"/>
        <w:rPr>
          <w:rFonts w:asciiTheme="minorHAnsi" w:hAnsiTheme="minorHAnsi" w:cstheme="minorHAnsi"/>
          <w:szCs w:val="22"/>
        </w:rPr>
      </w:pPr>
      <w:r w:rsidRPr="0084426D">
        <w:rPr>
          <w:rFonts w:asciiTheme="minorHAnsi" w:hAnsiTheme="minorHAnsi" w:cstheme="minorHAnsi"/>
          <w:szCs w:val="22"/>
        </w:rPr>
        <w:t>Social assistance is one of the main components of the system covering the most disadvantaged groups by targeted social assistance schemes. A proxy-means-testing system has been put in place in 2006</w:t>
      </w:r>
      <w:r w:rsidR="00F129F4" w:rsidRPr="0084426D">
        <w:rPr>
          <w:rFonts w:asciiTheme="minorHAnsi" w:hAnsiTheme="minorHAnsi" w:cstheme="minorHAnsi"/>
          <w:szCs w:val="22"/>
        </w:rPr>
        <w:t>, revised and modified in 2015</w:t>
      </w:r>
      <w:r w:rsidRPr="0084426D">
        <w:rPr>
          <w:rFonts w:asciiTheme="minorHAnsi" w:hAnsiTheme="minorHAnsi" w:cstheme="minorHAnsi"/>
          <w:szCs w:val="22"/>
        </w:rPr>
        <w:t>, which is based on a wider range of variables, such as income, family size or special needs, to</w:t>
      </w:r>
      <w:r w:rsidR="00F129F4" w:rsidRPr="0084426D">
        <w:rPr>
          <w:rFonts w:asciiTheme="minorHAnsi" w:hAnsiTheme="minorHAnsi" w:cstheme="minorHAnsi"/>
          <w:szCs w:val="22"/>
        </w:rPr>
        <w:t xml:space="preserve"> better target the most vulnerable</w:t>
      </w:r>
      <w:r w:rsidRPr="0084426D">
        <w:rPr>
          <w:rFonts w:asciiTheme="minorHAnsi" w:hAnsiTheme="minorHAnsi" w:cstheme="minorHAnsi"/>
          <w:szCs w:val="22"/>
        </w:rPr>
        <w:t xml:space="preserve">. </w:t>
      </w:r>
      <w:r w:rsidR="00F129F4" w:rsidRPr="0084426D">
        <w:rPr>
          <w:rFonts w:asciiTheme="minorHAnsi" w:hAnsiTheme="minorHAnsi" w:cstheme="minorHAnsi"/>
          <w:szCs w:val="22"/>
        </w:rPr>
        <w:t xml:space="preserve">11.1 % of the population receives Targeted Social Assistance in Georgia.  Based on UNICEF’s Household Welfare Monitoring Survey if Targeted Social Assistance would be removed, % of children in extreme poverty would increase from 6.8 to 13.1 %, whereas % of pensioners in extreme poverty would increase from 3.7 to 5.6%.  </w:t>
      </w:r>
    </w:p>
    <w:p w:rsidR="00F5374B" w:rsidRPr="0084426D" w:rsidRDefault="00F129F4" w:rsidP="0084426D">
      <w:pPr>
        <w:jc w:val="both"/>
        <w:rPr>
          <w:rFonts w:asciiTheme="minorHAnsi" w:hAnsiTheme="minorHAnsi" w:cstheme="minorHAnsi"/>
          <w:szCs w:val="22"/>
          <w:lang w:val="ka-GE"/>
        </w:rPr>
      </w:pPr>
      <w:r w:rsidRPr="0084426D">
        <w:rPr>
          <w:rFonts w:asciiTheme="minorHAnsi" w:hAnsiTheme="minorHAnsi" w:cstheme="minorHAnsi"/>
          <w:szCs w:val="22"/>
        </w:rPr>
        <w:t>I</w:t>
      </w:r>
      <w:r w:rsidR="00F5374B" w:rsidRPr="0084426D">
        <w:rPr>
          <w:rFonts w:asciiTheme="minorHAnsi" w:hAnsiTheme="minorHAnsi" w:cstheme="minorHAnsi"/>
          <w:szCs w:val="22"/>
        </w:rPr>
        <w:t>f pension</w:t>
      </w:r>
      <w:r w:rsidRPr="0084426D">
        <w:rPr>
          <w:rFonts w:asciiTheme="minorHAnsi" w:hAnsiTheme="minorHAnsi" w:cstheme="minorHAnsi"/>
          <w:szCs w:val="22"/>
        </w:rPr>
        <w:t xml:space="preserve"> income</w:t>
      </w:r>
      <w:r w:rsidR="00F5374B" w:rsidRPr="0084426D">
        <w:rPr>
          <w:rFonts w:asciiTheme="minorHAnsi" w:hAnsiTheme="minorHAnsi" w:cstheme="minorHAnsi"/>
          <w:szCs w:val="22"/>
        </w:rPr>
        <w:t xml:space="preserve"> would be removed from household consumption, extreme poverty among pensioners</w:t>
      </w:r>
      <w:r w:rsidR="0084426D" w:rsidRPr="0084426D">
        <w:rPr>
          <w:rFonts w:asciiTheme="minorHAnsi" w:hAnsiTheme="minorHAnsi" w:cstheme="minorHAnsi"/>
          <w:szCs w:val="22"/>
        </w:rPr>
        <w:t xml:space="preserve"> would have risen sharply from 3.7% to 34.1</w:t>
      </w:r>
      <w:r w:rsidR="00F5374B" w:rsidRPr="0084426D">
        <w:rPr>
          <w:rFonts w:asciiTheme="minorHAnsi" w:hAnsiTheme="minorHAnsi" w:cstheme="minorHAnsi"/>
          <w:szCs w:val="22"/>
        </w:rPr>
        <w:t xml:space="preserve">.%.  </w:t>
      </w:r>
    </w:p>
    <w:p w:rsidR="00F5374B" w:rsidRPr="0084426D" w:rsidRDefault="00F5374B" w:rsidP="00F5374B">
      <w:pPr>
        <w:pStyle w:val="SingleTxtG"/>
        <w:rPr>
          <w:rFonts w:asciiTheme="minorHAnsi" w:hAnsiTheme="minorHAnsi" w:cstheme="minorHAnsi"/>
          <w:sz w:val="22"/>
          <w:szCs w:val="22"/>
        </w:rPr>
      </w:pPr>
    </w:p>
    <w:p w:rsidR="006A6C0B" w:rsidRPr="0084426D" w:rsidRDefault="00F5374B" w:rsidP="0084426D">
      <w:pPr>
        <w:pStyle w:val="SingleTxtG"/>
        <w:ind w:left="0" w:right="4"/>
        <w:rPr>
          <w:rFonts w:asciiTheme="minorHAnsi" w:hAnsiTheme="minorHAnsi" w:cstheme="minorHAnsi"/>
          <w:sz w:val="22"/>
          <w:szCs w:val="22"/>
        </w:rPr>
      </w:pPr>
      <w:r w:rsidRPr="0084426D">
        <w:rPr>
          <w:rFonts w:asciiTheme="minorHAnsi" w:hAnsiTheme="minorHAnsi" w:cstheme="minorHAnsi"/>
          <w:sz w:val="22"/>
          <w:szCs w:val="22"/>
        </w:rPr>
        <w:t>The State promotes the development and the provision of a wide range of social services, from residential to alternative, community and family based social services. These services target, amongst others, older persons</w:t>
      </w:r>
      <w:r w:rsidR="006A6C0B">
        <w:rPr>
          <w:rFonts w:ascii="Sylfaen" w:hAnsi="Sylfaen" w:cstheme="minorHAnsi"/>
          <w:sz w:val="22"/>
          <w:szCs w:val="22"/>
          <w:lang w:val="ka-GE"/>
        </w:rPr>
        <w:t xml:space="preserve">, </w:t>
      </w:r>
      <w:r w:rsidR="006A6C0B">
        <w:rPr>
          <w:rFonts w:ascii="Sylfaen" w:hAnsi="Sylfaen" w:cstheme="minorHAnsi"/>
          <w:sz w:val="22"/>
          <w:szCs w:val="22"/>
          <w:lang w:val="en-US"/>
        </w:rPr>
        <w:t>children lacking parental care, victims of trafficking and gender based and/or domestic violence</w:t>
      </w:r>
      <w:r w:rsidRPr="0084426D">
        <w:rPr>
          <w:rFonts w:asciiTheme="minorHAnsi" w:hAnsiTheme="minorHAnsi" w:cstheme="minorHAnsi"/>
          <w:sz w:val="22"/>
          <w:szCs w:val="22"/>
        </w:rPr>
        <w:t xml:space="preserve"> and persons with disabilities. Services include rehabilitation services</w:t>
      </w:r>
      <w:r w:rsidR="006A6C0B">
        <w:rPr>
          <w:rFonts w:asciiTheme="minorHAnsi" w:hAnsiTheme="minorHAnsi" w:cstheme="minorHAnsi"/>
          <w:sz w:val="22"/>
          <w:szCs w:val="22"/>
        </w:rPr>
        <w:t xml:space="preserve">, Shelter services, </w:t>
      </w:r>
      <w:r w:rsidR="0084426D" w:rsidRPr="0084426D">
        <w:rPr>
          <w:rFonts w:asciiTheme="minorHAnsi" w:hAnsiTheme="minorHAnsi" w:cstheme="minorHAnsi"/>
          <w:sz w:val="22"/>
          <w:szCs w:val="22"/>
        </w:rPr>
        <w:t>day</w:t>
      </w:r>
      <w:r w:rsidRPr="0084426D">
        <w:rPr>
          <w:rFonts w:asciiTheme="minorHAnsi" w:hAnsiTheme="minorHAnsi" w:cstheme="minorHAnsi"/>
          <w:sz w:val="22"/>
          <w:szCs w:val="22"/>
        </w:rPr>
        <w:t xml:space="preserve"> centres </w:t>
      </w:r>
      <w:r w:rsidR="006A6C0B">
        <w:rPr>
          <w:rFonts w:asciiTheme="minorHAnsi" w:hAnsiTheme="minorHAnsi" w:cstheme="minorHAnsi"/>
          <w:sz w:val="22"/>
          <w:szCs w:val="22"/>
        </w:rPr>
        <w:t xml:space="preserve">and crisis centre </w:t>
      </w:r>
      <w:r w:rsidRPr="0084426D">
        <w:rPr>
          <w:rFonts w:asciiTheme="minorHAnsi" w:hAnsiTheme="minorHAnsi" w:cstheme="minorHAnsi"/>
          <w:sz w:val="22"/>
          <w:szCs w:val="22"/>
        </w:rPr>
        <w:t>and community based services.</w:t>
      </w:r>
      <w:bookmarkStart w:id="0" w:name="_GoBack"/>
      <w:bookmarkEnd w:id="0"/>
    </w:p>
    <w:sectPr w:rsidR="006A6C0B" w:rsidRPr="0084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7AA" w:rsidRDefault="00C547AA" w:rsidP="00F5374B">
      <w:pPr>
        <w:spacing w:after="0" w:line="240" w:lineRule="auto"/>
      </w:pPr>
      <w:r>
        <w:separator/>
      </w:r>
    </w:p>
  </w:endnote>
  <w:endnote w:type="continuationSeparator" w:id="0">
    <w:p w:rsidR="00C547AA" w:rsidRDefault="00C547AA" w:rsidP="00F5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7AA" w:rsidRDefault="00C547AA" w:rsidP="00F5374B">
      <w:pPr>
        <w:spacing w:after="0" w:line="240" w:lineRule="auto"/>
      </w:pPr>
      <w:r>
        <w:separator/>
      </w:r>
    </w:p>
  </w:footnote>
  <w:footnote w:type="continuationSeparator" w:id="0">
    <w:p w:rsidR="00C547AA" w:rsidRDefault="00C547AA" w:rsidP="00F5374B">
      <w:pPr>
        <w:spacing w:after="0" w:line="240" w:lineRule="auto"/>
      </w:pPr>
      <w:r>
        <w:continuationSeparator/>
      </w:r>
    </w:p>
  </w:footnote>
  <w:footnote w:id="1">
    <w:p w:rsidR="0084426D" w:rsidRDefault="0084426D" w:rsidP="0084426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EF"/>
    <w:rsid w:val="002E717F"/>
    <w:rsid w:val="003608BF"/>
    <w:rsid w:val="003C2EC2"/>
    <w:rsid w:val="004D68EF"/>
    <w:rsid w:val="004F58CE"/>
    <w:rsid w:val="005F7C6A"/>
    <w:rsid w:val="006A6C0B"/>
    <w:rsid w:val="006E136F"/>
    <w:rsid w:val="0084426D"/>
    <w:rsid w:val="00A75CDE"/>
    <w:rsid w:val="00C547AA"/>
    <w:rsid w:val="00E12D46"/>
    <w:rsid w:val="00F129F4"/>
    <w:rsid w:val="00F5374B"/>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3F9D"/>
  <w15:docId w15:val="{218A548D-F70B-41BA-B477-FF69729E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EF"/>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68EF"/>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4D68EF"/>
    <w:rPr>
      <w:rFonts w:ascii="Calibri" w:eastAsia="Calibri" w:hAnsi="Calibri" w:cs="Times New Roman"/>
      <w:lang w:val="x-none" w:eastAsia="x-none"/>
    </w:rPr>
  </w:style>
  <w:style w:type="character" w:styleId="CommentReference">
    <w:name w:val="annotation reference"/>
    <w:basedOn w:val="DefaultParagraphFont"/>
    <w:uiPriority w:val="99"/>
    <w:semiHidden/>
    <w:unhideWhenUsed/>
    <w:rsid w:val="004D68EF"/>
    <w:rPr>
      <w:sz w:val="16"/>
      <w:szCs w:val="16"/>
    </w:rPr>
  </w:style>
  <w:style w:type="paragraph" w:styleId="CommentText">
    <w:name w:val="annotation text"/>
    <w:basedOn w:val="Normal"/>
    <w:link w:val="CommentTextChar"/>
    <w:uiPriority w:val="99"/>
    <w:semiHidden/>
    <w:unhideWhenUsed/>
    <w:rsid w:val="004D68EF"/>
    <w:pPr>
      <w:spacing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4D68EF"/>
    <w:rPr>
      <w:sz w:val="20"/>
      <w:szCs w:val="20"/>
    </w:rPr>
  </w:style>
  <w:style w:type="paragraph" w:styleId="BalloonText">
    <w:name w:val="Balloon Text"/>
    <w:basedOn w:val="Normal"/>
    <w:link w:val="BalloonTextChar"/>
    <w:uiPriority w:val="99"/>
    <w:semiHidden/>
    <w:unhideWhenUsed/>
    <w:rsid w:val="004D6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EF"/>
    <w:rPr>
      <w:rFonts w:ascii="Tahoma" w:eastAsia="Calibri" w:hAnsi="Tahoma" w:cs="Tahoma"/>
      <w:sz w:val="16"/>
      <w:szCs w:val="16"/>
    </w:rPr>
  </w:style>
  <w:style w:type="character" w:styleId="Hyperlink">
    <w:name w:val="Hyperlink"/>
    <w:basedOn w:val="DefaultParagraphFont"/>
    <w:uiPriority w:val="99"/>
    <w:semiHidden/>
    <w:unhideWhenUsed/>
    <w:rsid w:val="004D68EF"/>
    <w:rPr>
      <w:color w:val="0000FF"/>
      <w:u w:val="single"/>
    </w:rPr>
  </w:style>
  <w:style w:type="paragraph" w:styleId="NormalWeb">
    <w:name w:val="Normal (Web)"/>
    <w:basedOn w:val="Normal"/>
    <w:uiPriority w:val="99"/>
    <w:unhideWhenUsed/>
    <w:rsid w:val="004D68EF"/>
    <w:pPr>
      <w:spacing w:before="100" w:beforeAutospacing="1" w:after="100" w:afterAutospacing="1" w:line="240" w:lineRule="auto"/>
    </w:pPr>
    <w:rPr>
      <w:rFonts w:ascii="Times New Roman" w:eastAsia="Times New Roman" w:hAnsi="Times New Roman"/>
      <w:sz w:val="24"/>
      <w:szCs w:val="24"/>
    </w:rPr>
  </w:style>
  <w:style w:type="paragraph" w:customStyle="1" w:styleId="SingleTxtG">
    <w:name w:val="_ Single Txt_G"/>
    <w:basedOn w:val="Normal"/>
    <w:qFormat/>
    <w:rsid w:val="00F5374B"/>
    <w:pPr>
      <w:suppressAutoHyphens/>
      <w:kinsoku w:val="0"/>
      <w:overflowPunct w:val="0"/>
      <w:autoSpaceDE w:val="0"/>
      <w:autoSpaceDN w:val="0"/>
      <w:adjustRightInd w:val="0"/>
      <w:snapToGrid w:val="0"/>
      <w:spacing w:after="120" w:line="240" w:lineRule="atLeast"/>
      <w:ind w:left="1134" w:right="1134"/>
      <w:jc w:val="both"/>
    </w:pPr>
    <w:rPr>
      <w:rFonts w:ascii="Times New Roman" w:eastAsia="SimSun" w:hAnsi="Times New Roman"/>
      <w:sz w:val="20"/>
      <w:lang w:val="en-GB"/>
    </w:rPr>
  </w:style>
  <w:style w:type="paragraph" w:styleId="FootnoteText">
    <w:name w:val="footnote text"/>
    <w:aliases w:val="5_G"/>
    <w:basedOn w:val="Normal"/>
    <w:link w:val="FootnoteTextChar"/>
    <w:uiPriority w:val="99"/>
    <w:qFormat/>
    <w:rsid w:val="00F5374B"/>
    <w:pPr>
      <w:tabs>
        <w:tab w:val="right" w:pos="1021"/>
      </w:tabs>
      <w:suppressAutoHyphens/>
      <w:kinsoku w:val="0"/>
      <w:overflowPunct w:val="0"/>
      <w:autoSpaceDE w:val="0"/>
      <w:autoSpaceDN w:val="0"/>
      <w:adjustRightInd w:val="0"/>
      <w:snapToGrid w:val="0"/>
      <w:spacing w:after="0" w:line="220" w:lineRule="exact"/>
      <w:ind w:left="1134" w:right="1134" w:hanging="1134"/>
    </w:pPr>
    <w:rPr>
      <w:rFonts w:ascii="Times New Roman" w:eastAsia="SimSun" w:hAnsi="Times New Roman"/>
      <w:sz w:val="18"/>
      <w:lang w:val="en-GB"/>
    </w:rPr>
  </w:style>
  <w:style w:type="character" w:customStyle="1" w:styleId="FootnoteTextChar">
    <w:name w:val="Footnote Text Char"/>
    <w:aliases w:val="5_G Char"/>
    <w:basedOn w:val="DefaultParagraphFont"/>
    <w:link w:val="FootnoteText"/>
    <w:uiPriority w:val="99"/>
    <w:rsid w:val="00F5374B"/>
    <w:rPr>
      <w:rFonts w:ascii="Times New Roman" w:eastAsia="SimSun" w:hAnsi="Times New Roman" w:cs="Times New Roman"/>
      <w:sz w:val="18"/>
      <w:szCs w:val="20"/>
      <w:lang w:val="en-GB"/>
    </w:rPr>
  </w:style>
  <w:style w:type="character" w:styleId="FootnoteReference">
    <w:name w:val="footnote reference"/>
    <w:aliases w:val="4_G"/>
    <w:basedOn w:val="DefaultParagraphFont"/>
    <w:uiPriority w:val="99"/>
    <w:qFormat/>
    <w:rsid w:val="00F5374B"/>
    <w:rPr>
      <w:rFonts w:ascii="Times New Roman" w:hAnsi="Times New Roman" w:cs="Times New Roman"/>
      <w:sz w:val="18"/>
      <w:vertAlign w:val="superscript"/>
    </w:rPr>
  </w:style>
  <w:style w:type="paragraph" w:customStyle="1" w:styleId="H1G">
    <w:name w:val="_ H_1_G"/>
    <w:basedOn w:val="Normal"/>
    <w:next w:val="Normal"/>
    <w:qFormat/>
    <w:rsid w:val="00F5374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ascii="Times New Roman" w:eastAsia="SimSun" w:hAnsi="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99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Nino Odisharia</cp:lastModifiedBy>
  <cp:revision>3</cp:revision>
  <dcterms:created xsi:type="dcterms:W3CDTF">2018-11-16T13:28:00Z</dcterms:created>
  <dcterms:modified xsi:type="dcterms:W3CDTF">2018-11-16T13:33:00Z</dcterms:modified>
</cp:coreProperties>
</file>