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3C6CF" w14:textId="4630BDC5" w:rsidR="001156A8" w:rsidRDefault="0010708B" w:rsidP="000225BA">
      <w:pPr>
        <w:spacing w:line="276" w:lineRule="auto"/>
        <w:jc w:val="center"/>
        <w:rPr>
          <w:rFonts w:ascii="Sylfaen" w:hAnsi="Sylfaen"/>
          <w:b/>
          <w:lang w:val="ka-GE"/>
        </w:rPr>
      </w:pPr>
      <w:r>
        <w:rPr>
          <w:rFonts w:ascii="Sylfaen" w:hAnsi="Sylfaen"/>
          <w:b/>
          <w:lang w:val="ka-GE"/>
        </w:rPr>
        <w:t>წინადადებები</w:t>
      </w:r>
      <w:r w:rsidR="001156A8" w:rsidRPr="002F2035">
        <w:rPr>
          <w:rFonts w:ascii="Sylfaen" w:hAnsi="Sylfaen"/>
          <w:b/>
          <w:lang w:val="ka-GE"/>
        </w:rPr>
        <w:t xml:space="preserve"> საქართველოს პარლამენტს</w:t>
      </w:r>
      <w:r w:rsidR="00510E8F">
        <w:rPr>
          <w:rFonts w:ascii="Sylfaen" w:hAnsi="Sylfaen"/>
          <w:b/>
          <w:lang w:val="ka-GE"/>
        </w:rPr>
        <w:t xml:space="preserve"> (3</w:t>
      </w:r>
      <w:r w:rsidR="00FF28A1">
        <w:rPr>
          <w:rFonts w:ascii="Sylfaen" w:hAnsi="Sylfaen"/>
          <w:b/>
          <w:lang w:val="ka-GE"/>
        </w:rPr>
        <w:t>0</w:t>
      </w:r>
      <w:r w:rsidR="001156A8" w:rsidRPr="002F2035">
        <w:rPr>
          <w:rFonts w:ascii="Sylfaen" w:hAnsi="Sylfaen"/>
          <w:b/>
          <w:lang w:val="ka-GE"/>
        </w:rPr>
        <w:t>)</w:t>
      </w:r>
    </w:p>
    <w:p w14:paraId="059AA3A5" w14:textId="77777777" w:rsidR="0010708B" w:rsidRDefault="0010708B" w:rsidP="000225BA">
      <w:pPr>
        <w:spacing w:line="276" w:lineRule="auto"/>
        <w:jc w:val="center"/>
        <w:rPr>
          <w:rFonts w:ascii="Sylfaen" w:hAnsi="Sylfaen"/>
          <w:b/>
          <w:lang w:val="ka-GE"/>
        </w:rPr>
      </w:pPr>
    </w:p>
    <w:p w14:paraId="438C8AEB" w14:textId="5F8202C7" w:rsidR="001156A8" w:rsidRPr="00270B5B" w:rsidRDefault="00270B5B" w:rsidP="001156A8">
      <w:pPr>
        <w:pStyle w:val="NoSpacing"/>
        <w:spacing w:before="240" w:after="160" w:line="276" w:lineRule="auto"/>
        <w:jc w:val="both"/>
        <w:rPr>
          <w:rFonts w:ascii="Sylfaen" w:hAnsi="Sylfaen" w:cs="Tahoma"/>
          <w:i/>
          <w:u w:val="single"/>
          <w:lang w:val="ka-GE"/>
        </w:rPr>
      </w:pPr>
      <w:r w:rsidRPr="00E14790">
        <w:rPr>
          <w:rFonts w:ascii="Sylfaen" w:hAnsi="Sylfaen" w:cs="Tahoma"/>
          <w:b/>
          <w:i/>
          <w:lang w:val="ka-GE"/>
        </w:rPr>
        <w:t>იუსტიციის სამინისტრო</w:t>
      </w:r>
      <w:r w:rsidRPr="00E14790">
        <w:rPr>
          <w:rFonts w:ascii="Sylfaen" w:hAnsi="Sylfaen" w:cs="Tahoma"/>
          <w:i/>
          <w:lang w:val="ka-GE"/>
        </w:rPr>
        <w:t xml:space="preserve"> - სასჯელაღსრულებ</w:t>
      </w:r>
      <w:r w:rsidR="00FF28A1">
        <w:rPr>
          <w:rFonts w:ascii="Sylfaen" w:hAnsi="Sylfaen" w:cs="Tahoma"/>
          <w:i/>
          <w:lang w:val="ka-GE"/>
        </w:rPr>
        <w:t>ის ნაწილი</w:t>
      </w:r>
    </w:p>
    <w:p w14:paraId="60FA9CE3" w14:textId="77777777" w:rsidR="001156A8" w:rsidRPr="002F2035" w:rsidRDefault="001156A8" w:rsidP="001156A8">
      <w:pPr>
        <w:pStyle w:val="ListParagraph"/>
        <w:numPr>
          <w:ilvl w:val="0"/>
          <w:numId w:val="1"/>
        </w:numPr>
        <w:spacing w:after="160"/>
        <w:jc w:val="both"/>
        <w:rPr>
          <w:rFonts w:ascii="Sylfaen" w:hAnsi="Sylfaen"/>
          <w:lang w:val="ka-GE"/>
        </w:rPr>
      </w:pPr>
      <w:r w:rsidRPr="002F2035">
        <w:rPr>
          <w:rFonts w:ascii="Sylfaen" w:hAnsi="Sylfaen" w:cs="Sylfaen"/>
          <w:lang w:val="ka-GE"/>
        </w:rPr>
        <w:t>პატიმრობის კოდექსში, ცვლილების შეტანის გზით, განისაზღვროს, რომ პენიტენციურ დაწესებულებებში დისციპლინური სამართალწარმოება ჩატარდეს მხოლოდ ზეპირი მოსმენით;</w:t>
      </w:r>
    </w:p>
    <w:p w14:paraId="0961ABE1" w14:textId="77777777" w:rsidR="001156A8" w:rsidRPr="002F2035" w:rsidRDefault="001156A8" w:rsidP="001156A8">
      <w:pPr>
        <w:pStyle w:val="ListParagraph"/>
        <w:numPr>
          <w:ilvl w:val="0"/>
          <w:numId w:val="1"/>
        </w:numPr>
        <w:spacing w:after="160"/>
        <w:jc w:val="both"/>
        <w:rPr>
          <w:rFonts w:ascii="Sylfaen" w:hAnsi="Sylfaen"/>
          <w:lang w:val="ka-GE"/>
        </w:rPr>
      </w:pPr>
      <w:r w:rsidRPr="002F2035">
        <w:rPr>
          <w:rFonts w:ascii="Sylfaen" w:hAnsi="Sylfaen" w:cs="Sylfaen"/>
          <w:lang w:val="ka-GE"/>
        </w:rPr>
        <w:t>შევიდეს ცვლილება პატიმრობის კოდექსში და განსაკუთრებული რისკის დაწესებულებაში მოთავსებულ მსჯავრდებულებს მიეცეთ ვიდეოპაემნით სარგებლობის უფლება;</w:t>
      </w:r>
    </w:p>
    <w:p w14:paraId="030B8114" w14:textId="77777777" w:rsidR="001156A8" w:rsidRPr="0010708B" w:rsidRDefault="001156A8" w:rsidP="001156A8">
      <w:pPr>
        <w:pStyle w:val="ListParagraph"/>
        <w:numPr>
          <w:ilvl w:val="0"/>
          <w:numId w:val="1"/>
        </w:numPr>
        <w:tabs>
          <w:tab w:val="left" w:pos="360"/>
        </w:tabs>
        <w:spacing w:after="160"/>
        <w:jc w:val="both"/>
        <w:rPr>
          <w:rFonts w:ascii="Sylfaen" w:hAnsi="Sylfaen"/>
          <w:lang w:val="ka-GE"/>
        </w:rPr>
      </w:pPr>
      <w:r w:rsidRPr="002F2035">
        <w:rPr>
          <w:rFonts w:ascii="Sylfaen" w:hAnsi="Sylfaen"/>
          <w:lang w:val="ka-GE"/>
        </w:rPr>
        <w:t xml:space="preserve">პატიმრობის კოდექსით განისაზღვროს ბრალდებულების 4 კვ.მ.-ის მინიმალური საცხოვრებელი ფართით უზრუნველყოფის ვალდებულება; გამოძიების ინტერესების გათვალისწინებით, მათ ასევე </w:t>
      </w:r>
      <w:r w:rsidRPr="002F2035">
        <w:rPr>
          <w:rFonts w:ascii="Sylfaen" w:hAnsi="Sylfaen"/>
          <w:spacing w:val="-1"/>
          <w:lang w:val="ka-GE"/>
        </w:rPr>
        <w:t xml:space="preserve">მიეცეთ </w:t>
      </w:r>
      <w:r w:rsidRPr="002F2035">
        <w:rPr>
          <w:rFonts w:ascii="Sylfaen" w:hAnsi="Sylfaen" w:cs="Helvetica"/>
          <w:lang w:val="ka-GE"/>
        </w:rPr>
        <w:t>ხანგრძლივი პაემნით სარგებლობის უფლება;</w:t>
      </w:r>
    </w:p>
    <w:p w14:paraId="788446BC" w14:textId="77777777" w:rsidR="0010708B" w:rsidRPr="001156A8" w:rsidRDefault="0010708B" w:rsidP="0010708B">
      <w:pPr>
        <w:pStyle w:val="ListParagraph"/>
        <w:tabs>
          <w:tab w:val="left" w:pos="360"/>
        </w:tabs>
        <w:spacing w:after="160"/>
        <w:ind w:left="360"/>
        <w:jc w:val="both"/>
        <w:rPr>
          <w:rFonts w:ascii="Sylfaen" w:hAnsi="Sylfaen"/>
          <w:lang w:val="ka-GE"/>
        </w:rPr>
      </w:pPr>
    </w:p>
    <w:p w14:paraId="63693666" w14:textId="77777777" w:rsidR="00270B5B" w:rsidRPr="00E14790" w:rsidRDefault="00270B5B" w:rsidP="001156A8">
      <w:pPr>
        <w:tabs>
          <w:tab w:val="left" w:pos="360"/>
        </w:tabs>
        <w:jc w:val="both"/>
        <w:rPr>
          <w:rFonts w:ascii="Sylfaen" w:hAnsi="Sylfaen" w:cs="Sylfaen"/>
          <w:i/>
          <w:lang w:val="ka-GE"/>
        </w:rPr>
      </w:pPr>
      <w:r w:rsidRPr="00E14790">
        <w:rPr>
          <w:rFonts w:ascii="Sylfaen" w:hAnsi="Sylfaen" w:cs="Sylfaen"/>
          <w:b/>
          <w:i/>
          <w:lang w:val="ka-GE"/>
        </w:rPr>
        <w:t>იუსტიციის სამინისტრო</w:t>
      </w:r>
      <w:r w:rsidRPr="00E14790">
        <w:rPr>
          <w:rFonts w:ascii="Sylfaen" w:hAnsi="Sylfaen" w:cs="Sylfaen"/>
          <w:i/>
          <w:lang w:val="ka-GE"/>
        </w:rPr>
        <w:t xml:space="preserve"> - კანონშემოქმედება </w:t>
      </w:r>
    </w:p>
    <w:p w14:paraId="4773D306" w14:textId="2B6F24EF" w:rsidR="00DC2370" w:rsidRDefault="001156A8" w:rsidP="00E14790">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jc w:val="both"/>
        <w:rPr>
          <w:rFonts w:ascii="Sylfaen" w:hAnsi="Sylfaen" w:cs="Sylfaen"/>
          <w:iCs/>
          <w:sz w:val="22"/>
          <w:szCs w:val="22"/>
          <w:lang w:val="ka-GE"/>
        </w:rPr>
      </w:pPr>
      <w:r w:rsidRPr="002F2035">
        <w:rPr>
          <w:rFonts w:ascii="Sylfaen" w:hAnsi="Sylfaen" w:cs="Sylfaen"/>
          <w:iCs/>
          <w:sz w:val="22"/>
          <w:szCs w:val="22"/>
          <w:lang w:val="ka-GE"/>
        </w:rPr>
        <w:t xml:space="preserve">საქართველოს საკონსტიტუციო სასამართლოს გადაწყვეტილების შესაბამისად განისაზღვროს ირიბი ჩვენებების დასაშვებობის/გამოყენების მკაფიო საფუძვლები; </w:t>
      </w:r>
    </w:p>
    <w:p w14:paraId="6C223CD2" w14:textId="77777777" w:rsidR="0010708B" w:rsidRPr="00E14790" w:rsidRDefault="0010708B" w:rsidP="001070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ind w:left="360"/>
        <w:jc w:val="both"/>
        <w:rPr>
          <w:rFonts w:ascii="Sylfaen" w:hAnsi="Sylfaen" w:cs="Sylfaen"/>
          <w:iCs/>
          <w:sz w:val="22"/>
          <w:szCs w:val="22"/>
          <w:lang w:val="ka-GE"/>
        </w:rPr>
      </w:pPr>
    </w:p>
    <w:p w14:paraId="41735A95" w14:textId="77777777" w:rsidR="00270B5B" w:rsidRPr="00E14790" w:rsidRDefault="00270B5B" w:rsidP="00E147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jc w:val="both"/>
        <w:rPr>
          <w:rFonts w:ascii="Sylfaen" w:hAnsi="Sylfaen" w:cs="Sylfaen"/>
          <w:b/>
          <w:i/>
          <w:iCs/>
          <w:sz w:val="22"/>
          <w:szCs w:val="22"/>
          <w:lang w:val="ka-GE"/>
        </w:rPr>
      </w:pPr>
      <w:r w:rsidRPr="00E14790">
        <w:rPr>
          <w:rFonts w:ascii="Sylfaen" w:hAnsi="Sylfaen" w:cs="Sylfaen"/>
          <w:b/>
          <w:i/>
          <w:iCs/>
          <w:sz w:val="22"/>
          <w:szCs w:val="22"/>
          <w:lang w:val="ka-GE"/>
        </w:rPr>
        <w:t>გენერალური პროკურატურა</w:t>
      </w:r>
      <w:r w:rsidR="008A3674" w:rsidRPr="00E14790">
        <w:rPr>
          <w:rFonts w:ascii="Sylfaen" w:hAnsi="Sylfaen" w:cs="Sylfaen"/>
          <w:b/>
          <w:i/>
          <w:iCs/>
          <w:sz w:val="22"/>
          <w:szCs w:val="22"/>
          <w:lang w:val="ka-GE"/>
        </w:rPr>
        <w:t xml:space="preserve"> </w:t>
      </w:r>
    </w:p>
    <w:p w14:paraId="0166D1F6" w14:textId="77777777" w:rsidR="001156A8" w:rsidRDefault="001156A8" w:rsidP="001156A8">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jc w:val="both"/>
        <w:rPr>
          <w:rFonts w:ascii="Sylfaen" w:hAnsi="Sylfaen" w:cs="Sylfaen"/>
          <w:iCs/>
          <w:sz w:val="22"/>
          <w:szCs w:val="22"/>
          <w:lang w:val="ka-GE"/>
        </w:rPr>
      </w:pPr>
      <w:r w:rsidRPr="002F2035">
        <w:rPr>
          <w:rFonts w:ascii="Sylfaen" w:hAnsi="Sylfaen" w:cs="Sylfaen"/>
          <w:iCs/>
          <w:sz w:val="22"/>
          <w:szCs w:val="22"/>
          <w:lang w:val="ka-GE"/>
        </w:rPr>
        <w:t xml:space="preserve">შეიცვალოს სისხლის სამართლის საპროცესო კოდექსის 104-ე მუხლის 1-ლი ნაწილის მე-2 წინადადება და გაუმჟღავნებლობის ვალდებულება არ გავრცელდეს ბრალდებულსა და მის ადვოკატზე; </w:t>
      </w:r>
    </w:p>
    <w:p w14:paraId="609176F3" w14:textId="3B81CC7D" w:rsidR="008A3674" w:rsidRPr="00E14790" w:rsidRDefault="008A3674" w:rsidP="008A3674">
      <w:pPr>
        <w:pStyle w:val="ListParagraph"/>
        <w:numPr>
          <w:ilvl w:val="0"/>
          <w:numId w:val="1"/>
        </w:numPr>
        <w:autoSpaceDE w:val="0"/>
        <w:autoSpaceDN w:val="0"/>
        <w:adjustRightInd w:val="0"/>
        <w:spacing w:after="160"/>
        <w:jc w:val="both"/>
        <w:rPr>
          <w:rFonts w:ascii="Sylfaen" w:hAnsi="Sylfaen" w:cs="Symbol"/>
          <w:color w:val="000000"/>
          <w:lang w:val="ka-GE"/>
        </w:rPr>
      </w:pPr>
      <w:r w:rsidRPr="00E14790">
        <w:rPr>
          <w:rFonts w:ascii="Sylfaen" w:hAnsi="Sylfaen" w:cs="Sylfaen"/>
          <w:lang w:val="ka-GE"/>
        </w:rPr>
        <w:t>სახელმწიფო ინსპექტორის სამსახურისთვის მიკუთვნებული დანაშაულის სხვა საგამოძიებო უწყებისთვის გადაცემის დისკრეცია შეეზღუდოს მთავარ პროკურორს</w:t>
      </w:r>
      <w:r w:rsidR="00B25F53">
        <w:rPr>
          <w:rFonts w:ascii="Sylfaen" w:hAnsi="Sylfaen" w:cs="Sylfaen"/>
          <w:lang w:val="ka-GE"/>
        </w:rPr>
        <w:t>;</w:t>
      </w:r>
    </w:p>
    <w:p w14:paraId="0CD2D0FE" w14:textId="6DD75C3E" w:rsidR="008A3674" w:rsidRPr="0010708B" w:rsidRDefault="00DC2370" w:rsidP="00E1479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rFonts w:ascii="Sylfaen" w:hAnsi="Sylfaen" w:cs="Sylfaen"/>
          <w:iCs/>
          <w:lang w:val="ka-GE"/>
        </w:rPr>
      </w:pPr>
      <w:r w:rsidRPr="00E14790">
        <w:rPr>
          <w:rFonts w:ascii="Sylfaen" w:eastAsiaTheme="minorHAnsi" w:hAnsi="Sylfaen" w:cs="Calibri"/>
          <w:lang w:val="ka-GE"/>
        </w:rPr>
        <w:lastRenderedPageBreak/>
        <w:t>საქართველოს პარლამენტის რეგლამენტის შესაბამისად, შეიქმნას კომიტეტის სამუშაო ჯგუფი სისხლის სამართლის პროცესში საერთო სასამართლოების სამართალწარმოებაში არსებული პრობლემების</w:t>
      </w:r>
      <w:r w:rsidRPr="00E14790">
        <w:rPr>
          <w:rStyle w:val="FootnoteReference"/>
          <w:rFonts w:ascii="Sylfaen" w:eastAsiaTheme="minorHAnsi" w:hAnsi="Sylfaen" w:cs="Calibri"/>
          <w:lang w:val="ka-GE"/>
        </w:rPr>
        <w:footnoteReference w:id="1"/>
      </w:r>
      <w:r w:rsidRPr="00E14790">
        <w:rPr>
          <w:rFonts w:ascii="Sylfaen" w:eastAsiaTheme="minorHAnsi" w:hAnsi="Sylfaen" w:cs="Calibri"/>
          <w:lang w:val="ka-GE"/>
        </w:rPr>
        <w:t xml:space="preserve"> დეტალურად შესასწავლად და შესაბამისი საკანონმდებლო ცვლილებების დასაკონკრეტებლად და დასაზუსტებლად;</w:t>
      </w:r>
    </w:p>
    <w:p w14:paraId="5B2D18EE" w14:textId="77777777" w:rsidR="0010708B" w:rsidRPr="00E14790" w:rsidRDefault="0010708B" w:rsidP="0010708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60"/>
        <w:jc w:val="both"/>
        <w:rPr>
          <w:rFonts w:ascii="Sylfaen" w:hAnsi="Sylfaen" w:cs="Sylfaen"/>
          <w:iCs/>
          <w:lang w:val="ka-GE"/>
        </w:rPr>
      </w:pPr>
    </w:p>
    <w:p w14:paraId="0EA86A61" w14:textId="77777777" w:rsidR="003967DD" w:rsidRPr="00E14790" w:rsidRDefault="003967DD" w:rsidP="00E147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jc w:val="both"/>
        <w:rPr>
          <w:rFonts w:ascii="Sylfaen" w:hAnsi="Sylfaen" w:cs="Sylfaen"/>
          <w:b/>
          <w:i/>
          <w:iCs/>
          <w:sz w:val="22"/>
          <w:szCs w:val="22"/>
          <w:lang w:val="ka-GE"/>
        </w:rPr>
      </w:pPr>
      <w:r w:rsidRPr="00E14790">
        <w:rPr>
          <w:rFonts w:ascii="Sylfaen" w:hAnsi="Sylfaen" w:cs="Sylfaen"/>
          <w:b/>
          <w:i/>
          <w:iCs/>
          <w:sz w:val="22"/>
          <w:szCs w:val="22"/>
          <w:lang w:val="ka-GE"/>
        </w:rPr>
        <w:t>შინაგან საქმეთა სამინისტრო</w:t>
      </w:r>
    </w:p>
    <w:p w14:paraId="6E05D75D" w14:textId="77777777" w:rsidR="003967DD" w:rsidRDefault="003967DD" w:rsidP="003967DD">
      <w:pPr>
        <w:pStyle w:val="ListParagraph"/>
        <w:numPr>
          <w:ilvl w:val="0"/>
          <w:numId w:val="1"/>
        </w:numPr>
        <w:spacing w:after="160"/>
        <w:jc w:val="both"/>
        <w:rPr>
          <w:rFonts w:ascii="Sylfaen" w:hAnsi="Sylfaen"/>
          <w:iCs/>
          <w:lang w:val="ka-GE"/>
        </w:rPr>
      </w:pPr>
      <w:r w:rsidRPr="002F2035">
        <w:rPr>
          <w:rFonts w:ascii="Sylfaen" w:hAnsi="Sylfaen"/>
          <w:iCs/>
          <w:lang w:val="ka-GE"/>
        </w:rPr>
        <w:t>„პოლიციის შესახებ“ საქართველოს კანონში შევიდეს ცვლილება, რომლითაც სავალდებულო გახდება სპეციალური საპოლიციო კონტროლის განხორციელების მიზნისა და საფუძვლის შესახებ დასაბუთების წარმოდგენის ვალდებულება მინისტრის წერილობით განკარგულებაში;</w:t>
      </w:r>
    </w:p>
    <w:p w14:paraId="0C2B7BAA" w14:textId="3E203C34" w:rsidR="008A3674" w:rsidRPr="00E14790" w:rsidRDefault="002D4D0F" w:rsidP="00E1479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jc w:val="both"/>
        <w:rPr>
          <w:rFonts w:ascii="Sylfaen" w:hAnsi="Sylfaen" w:cs="Symbol"/>
          <w:color w:val="000000"/>
          <w:lang w:val="ka-GE"/>
        </w:rPr>
      </w:pPr>
      <w:r w:rsidRPr="00E14790">
        <w:rPr>
          <w:rFonts w:ascii="Sylfaen" w:hAnsi="Sylfaen" w:cs="Symbol"/>
          <w:color w:val="000000"/>
          <w:lang w:val="ka-GE"/>
        </w:rPr>
        <w:t>უზრუნველყოს ,,საერთაშორისო დაცვის შესახებ“ საქართველოს კანონში ცვლილებების შეტანა. კერძოდ, კანონიდან ამოღებულ იქნას მე-7 მუხლის მეოთხე პუნქტი, რომელიც წინააღმდეგობაშია ,,ლტოლვილთა შესახებ“ ჟენევის 1951 წლის კონვენციასთან</w:t>
      </w:r>
      <w:r w:rsidR="0010708B">
        <w:rPr>
          <w:rFonts w:ascii="Sylfaen" w:hAnsi="Sylfaen" w:cs="Symbol"/>
          <w:color w:val="000000"/>
          <w:lang w:val="ka-GE"/>
        </w:rPr>
        <w:t>;</w:t>
      </w:r>
    </w:p>
    <w:p w14:paraId="40748F3A" w14:textId="3B4E49B4" w:rsidR="007815A7" w:rsidRPr="004B0B7E" w:rsidRDefault="007815A7" w:rsidP="007815A7">
      <w:pPr>
        <w:pStyle w:val="ListParagraph"/>
        <w:numPr>
          <w:ilvl w:val="0"/>
          <w:numId w:val="1"/>
        </w:numPr>
        <w:jc w:val="both"/>
        <w:rPr>
          <w:rFonts w:ascii="Sylfaen" w:hAnsi="Sylfaen"/>
          <w:lang w:val="ka-GE"/>
        </w:rPr>
      </w:pPr>
      <w:r w:rsidRPr="004B0B7E">
        <w:rPr>
          <w:rFonts w:ascii="Sylfaen" w:hAnsi="Sylfaen" w:cs="Sylfaen"/>
          <w:lang w:val="ka-GE"/>
        </w:rPr>
        <w:t>განხორციელდეს</w:t>
      </w:r>
      <w:r w:rsidRPr="004B0B7E">
        <w:rPr>
          <w:rFonts w:ascii="Sylfaen" w:hAnsi="Sylfaen"/>
          <w:lang w:val="ka-GE"/>
        </w:rPr>
        <w:t xml:space="preserve"> </w:t>
      </w:r>
      <w:r w:rsidRPr="004B0B7E">
        <w:rPr>
          <w:rFonts w:ascii="Sylfaen" w:hAnsi="Sylfaen" w:cs="Sylfaen"/>
          <w:lang w:val="ka-GE"/>
        </w:rPr>
        <w:t xml:space="preserve">ცვლილებები </w:t>
      </w:r>
      <w:r w:rsidRPr="004B0B7E">
        <w:rPr>
          <w:rFonts w:ascii="Sylfaen" w:hAnsi="Sylfaen"/>
          <w:lang w:val="ka-GE"/>
        </w:rPr>
        <w:t>„სახანძრო უსაფრთხოების წესებისა და პირობების შესახებ“ ტექნიკური რეგლამენ</w:t>
      </w:r>
      <w:r w:rsidRPr="004B0B7E">
        <w:rPr>
          <w:rFonts w:ascii="Sylfaen" w:hAnsi="Sylfaen" w:cs="Sylfaen"/>
          <w:lang w:val="ka-GE"/>
        </w:rPr>
        <w:t>ტ</w:t>
      </w:r>
      <w:r w:rsidRPr="004B0B7E">
        <w:rPr>
          <w:rFonts w:ascii="Sylfaen" w:hAnsi="Sylfaen"/>
          <w:lang w:val="ka-GE"/>
        </w:rPr>
        <w:t xml:space="preserve">ის შეუსრულებლობასთან დაკავშირებული </w:t>
      </w:r>
      <w:r w:rsidRPr="004B0B7E">
        <w:rPr>
          <w:rFonts w:ascii="Sylfaen" w:hAnsi="Sylfaen" w:cs="Sylfaen"/>
          <w:lang w:val="ka-GE"/>
        </w:rPr>
        <w:t>სამართალდარღვევებისათვის  სანქციების</w:t>
      </w:r>
      <w:r w:rsidRPr="004B0B7E">
        <w:rPr>
          <w:rFonts w:ascii="Sylfaen" w:hAnsi="Sylfaen"/>
          <w:lang w:val="ka-GE"/>
        </w:rPr>
        <w:t xml:space="preserve"> </w:t>
      </w:r>
      <w:r w:rsidRPr="004B0B7E">
        <w:rPr>
          <w:rFonts w:ascii="Sylfaen" w:hAnsi="Sylfaen" w:cs="Sylfaen"/>
          <w:lang w:val="ka-GE"/>
        </w:rPr>
        <w:t>გასამკაცრებლად</w:t>
      </w:r>
      <w:r w:rsidR="00510E8F" w:rsidRPr="004B0B7E">
        <w:rPr>
          <w:rFonts w:ascii="Sylfaen" w:hAnsi="Sylfaen" w:cs="Sylfaen"/>
          <w:lang w:val="ka-GE"/>
        </w:rPr>
        <w:t>;</w:t>
      </w:r>
    </w:p>
    <w:p w14:paraId="051C9EE4" w14:textId="15A8B045" w:rsidR="001156A8" w:rsidRPr="00E14790" w:rsidRDefault="00944159" w:rsidP="001156A8">
      <w:pPr>
        <w:jc w:val="both"/>
        <w:rPr>
          <w:rFonts w:ascii="Sylfaen" w:hAnsi="Sylfaen"/>
          <w:b/>
          <w:i/>
          <w:lang w:val="ka-GE"/>
        </w:rPr>
      </w:pPr>
      <w:r>
        <w:rPr>
          <w:rFonts w:ascii="Sylfaen" w:hAnsi="Sylfaen"/>
          <w:b/>
          <w:i/>
          <w:lang w:val="ka-GE"/>
        </w:rPr>
        <w:br/>
      </w:r>
      <w:r w:rsidR="001156A8" w:rsidRPr="00E14790">
        <w:rPr>
          <w:rFonts w:ascii="Sylfaen" w:hAnsi="Sylfaen"/>
          <w:b/>
          <w:i/>
          <w:lang w:val="ka-GE"/>
        </w:rPr>
        <w:t xml:space="preserve">იურიდიული დახმარების </w:t>
      </w:r>
      <w:r w:rsidR="00270B5B" w:rsidRPr="00E14790">
        <w:rPr>
          <w:rFonts w:ascii="Sylfaen" w:hAnsi="Sylfaen"/>
          <w:b/>
          <w:i/>
          <w:lang w:val="ka-GE"/>
        </w:rPr>
        <w:t>სამსახური</w:t>
      </w:r>
    </w:p>
    <w:p w14:paraId="3608323F" w14:textId="75B2669D" w:rsidR="001156A8" w:rsidRDefault="001156A8" w:rsidP="001156A8">
      <w:pPr>
        <w:pStyle w:val="ListParagraph"/>
        <w:numPr>
          <w:ilvl w:val="0"/>
          <w:numId w:val="1"/>
        </w:numPr>
        <w:spacing w:before="240" w:after="160"/>
        <w:jc w:val="both"/>
        <w:rPr>
          <w:rFonts w:ascii="Sylfaen" w:hAnsi="Sylfaen"/>
          <w:lang w:val="ka-GE"/>
        </w:rPr>
      </w:pPr>
      <w:r w:rsidRPr="002F2035">
        <w:rPr>
          <w:rFonts w:ascii="Sylfaen" w:hAnsi="Sylfaen"/>
          <w:lang w:val="ka-GE"/>
        </w:rPr>
        <w:lastRenderedPageBreak/>
        <w:t xml:space="preserve">„იურიდიული დახმარების შესახებ“ საქართველოს კანონში განხორციელდეს ცვლილებები და დამატებები, რომლის თანახმად, განსაზღვრული იქნება, რომ გასაძევებელი უცხოელი  უზრუნველყოფილი იყოს </w:t>
      </w:r>
      <w:r w:rsidRPr="002F2035">
        <w:rPr>
          <w:rFonts w:ascii="Sylfaen" w:hAnsi="Sylfaen" w:cs="Sylfaen"/>
          <w:lang w:val="ka-GE"/>
        </w:rPr>
        <w:t>სახელმწიფოს</w:t>
      </w:r>
      <w:r w:rsidRPr="002F2035">
        <w:rPr>
          <w:rFonts w:ascii="Sylfaen" w:hAnsi="Sylfaen"/>
          <w:lang w:val="ka-GE"/>
        </w:rPr>
        <w:t xml:space="preserve"> ხარჯზე სათანადო სამართლებრივი დახმარებით</w:t>
      </w:r>
      <w:r w:rsidR="0010708B">
        <w:rPr>
          <w:rFonts w:ascii="Sylfaen" w:hAnsi="Sylfaen"/>
          <w:lang w:val="ka-GE"/>
        </w:rPr>
        <w:t>;</w:t>
      </w:r>
      <w:r w:rsidRPr="002F2035">
        <w:rPr>
          <w:rFonts w:ascii="Sylfaen" w:hAnsi="Sylfaen"/>
          <w:lang w:val="ka-GE"/>
        </w:rPr>
        <w:t xml:space="preserve"> </w:t>
      </w:r>
    </w:p>
    <w:p w14:paraId="737C752C" w14:textId="77777777" w:rsidR="001156A8" w:rsidRDefault="001156A8" w:rsidP="001156A8">
      <w:pPr>
        <w:pStyle w:val="ListParagraph"/>
        <w:spacing w:before="240" w:after="160"/>
        <w:ind w:left="360"/>
        <w:jc w:val="both"/>
        <w:rPr>
          <w:rFonts w:ascii="Sylfaen" w:hAnsi="Sylfaen"/>
          <w:lang w:val="ka-GE"/>
        </w:rPr>
      </w:pPr>
    </w:p>
    <w:p w14:paraId="08A81478" w14:textId="7BA11BBF" w:rsidR="001156A8" w:rsidRPr="007F484B" w:rsidRDefault="001156A8" w:rsidP="001156A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rFonts w:ascii="Sylfaen" w:hAnsi="Sylfaen" w:cs="Sylfaen"/>
          <w:iCs/>
          <w:lang w:val="ka-GE"/>
        </w:rPr>
      </w:pPr>
      <w:r w:rsidRPr="002F2035">
        <w:rPr>
          <w:rFonts w:ascii="Sylfaen" w:hAnsi="Sylfaen" w:cs="Arial"/>
          <w:lang w:val="ka-GE"/>
        </w:rPr>
        <w:t>„</w:t>
      </w:r>
      <w:r w:rsidRPr="002F2035">
        <w:rPr>
          <w:rFonts w:ascii="Sylfaen" w:hAnsi="Sylfaen" w:cs="Sylfaen"/>
          <w:lang w:val="ka-GE"/>
        </w:rPr>
        <w:t>იურიდიული</w:t>
      </w:r>
      <w:r w:rsidRPr="002F2035">
        <w:rPr>
          <w:rFonts w:ascii="Sylfaen" w:hAnsi="Sylfaen" w:cs="Arial"/>
          <w:lang w:val="ka-GE"/>
        </w:rPr>
        <w:t xml:space="preserve"> </w:t>
      </w:r>
      <w:r w:rsidRPr="002F2035">
        <w:rPr>
          <w:rFonts w:ascii="Sylfaen" w:hAnsi="Sylfaen" w:cs="Sylfaen"/>
          <w:lang w:val="ka-GE"/>
        </w:rPr>
        <w:t>დახმარების</w:t>
      </w:r>
      <w:r w:rsidRPr="002F2035">
        <w:rPr>
          <w:rFonts w:ascii="Sylfaen" w:hAnsi="Sylfaen" w:cs="Arial"/>
          <w:lang w:val="ka-GE"/>
        </w:rPr>
        <w:t xml:space="preserve"> </w:t>
      </w:r>
      <w:r w:rsidRPr="002F2035">
        <w:rPr>
          <w:rFonts w:ascii="Sylfaen" w:hAnsi="Sylfaen" w:cs="Sylfaen"/>
          <w:lang w:val="ka-GE"/>
        </w:rPr>
        <w:t>შესახებ</w:t>
      </w:r>
      <w:r w:rsidRPr="002F2035">
        <w:rPr>
          <w:rFonts w:ascii="Sylfaen" w:hAnsi="Sylfaen" w:cs="Arial"/>
          <w:lang w:val="ka-GE"/>
        </w:rPr>
        <w:t xml:space="preserve">“ </w:t>
      </w:r>
      <w:r w:rsidRPr="002F2035">
        <w:rPr>
          <w:rFonts w:ascii="Sylfaen" w:hAnsi="Sylfaen" w:cs="Sylfaen"/>
          <w:lang w:val="ka-GE"/>
        </w:rPr>
        <w:t>საქართველოს</w:t>
      </w:r>
      <w:r w:rsidRPr="002F2035">
        <w:rPr>
          <w:rFonts w:ascii="Sylfaen" w:hAnsi="Sylfaen" w:cs="Arial"/>
          <w:lang w:val="ka-GE"/>
        </w:rPr>
        <w:t xml:space="preserve"> </w:t>
      </w:r>
      <w:r w:rsidRPr="002F2035">
        <w:rPr>
          <w:rFonts w:ascii="Sylfaen" w:hAnsi="Sylfaen" w:cs="Sylfaen"/>
          <w:lang w:val="ka-GE"/>
        </w:rPr>
        <w:t>კანონში განხორციელდეს ცვლილებები და დამატებები და პენიტენციურ დაწესებულებაში მოთავსებულ პირთათვის განისაზღვროს იურიდიული დახმარების მიღების შესაძლებლობა საკონსტიტუციო სამართალწარმოებისას</w:t>
      </w:r>
      <w:r w:rsidR="0010708B">
        <w:rPr>
          <w:rFonts w:ascii="Sylfaen" w:hAnsi="Sylfaen" w:cs="Sylfaen"/>
          <w:lang w:val="ka-GE"/>
        </w:rPr>
        <w:t>;</w:t>
      </w:r>
      <w:r w:rsidRPr="002F2035">
        <w:rPr>
          <w:rFonts w:ascii="Sylfaen" w:hAnsi="Sylfaen" w:cs="Sylfaen"/>
          <w:lang w:val="ka-GE"/>
        </w:rPr>
        <w:t xml:space="preserve"> </w:t>
      </w:r>
    </w:p>
    <w:p w14:paraId="1D495D54" w14:textId="77777777" w:rsidR="007F484B" w:rsidRPr="007F484B" w:rsidRDefault="007F484B" w:rsidP="007F4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iCs/>
          <w:lang w:val="ka-GE"/>
        </w:rPr>
      </w:pPr>
    </w:p>
    <w:p w14:paraId="07EB7CC4" w14:textId="04487DCC" w:rsidR="001156A8" w:rsidRPr="0010708B" w:rsidRDefault="0010708B" w:rsidP="001156A8">
      <w:pPr>
        <w:spacing w:before="240"/>
        <w:jc w:val="both"/>
        <w:rPr>
          <w:rFonts w:ascii="Sylfaen" w:hAnsi="Sylfaen"/>
          <w:b/>
          <w:i/>
          <w:lang w:val="ka-GE"/>
        </w:rPr>
      </w:pPr>
      <w:r w:rsidRPr="0010708B">
        <w:rPr>
          <w:rFonts w:ascii="Sylfaen" w:eastAsia="Calibri" w:hAnsi="Sylfaen" w:cs="Sylfaen"/>
          <w:b/>
          <w:i/>
          <w:iCs/>
          <w:lang w:val="ka-GE"/>
        </w:rPr>
        <w:t xml:space="preserve">საქართველოს ოკუპირებული ტერიტორიებიდან დევნილთა, შრომის, </w:t>
      </w:r>
      <w:r w:rsidR="003967DD" w:rsidRPr="0010708B">
        <w:rPr>
          <w:rFonts w:ascii="Sylfaen" w:hAnsi="Sylfaen"/>
          <w:b/>
          <w:i/>
          <w:lang w:val="ka-GE"/>
        </w:rPr>
        <w:t>ჯან</w:t>
      </w:r>
      <w:r w:rsidRPr="0010708B">
        <w:rPr>
          <w:rFonts w:ascii="Sylfaen" w:hAnsi="Sylfaen"/>
          <w:b/>
          <w:i/>
          <w:lang w:val="ka-GE"/>
        </w:rPr>
        <w:t xml:space="preserve">მრთელობისა და სოციალური </w:t>
      </w:r>
      <w:r w:rsidR="003967DD" w:rsidRPr="0010708B">
        <w:rPr>
          <w:rFonts w:ascii="Sylfaen" w:hAnsi="Sylfaen"/>
          <w:b/>
          <w:i/>
          <w:lang w:val="ka-GE"/>
        </w:rPr>
        <w:t xml:space="preserve">დაცვის სამინისტრო </w:t>
      </w:r>
    </w:p>
    <w:p w14:paraId="701E2EA3" w14:textId="77777777" w:rsidR="001156A8" w:rsidRPr="002F2035" w:rsidRDefault="001156A8" w:rsidP="001156A8">
      <w:pPr>
        <w:pStyle w:val="ListParagraph"/>
        <w:numPr>
          <w:ilvl w:val="0"/>
          <w:numId w:val="1"/>
        </w:numPr>
        <w:spacing w:after="160"/>
        <w:jc w:val="both"/>
        <w:rPr>
          <w:rFonts w:ascii="Sylfaen" w:hAnsi="Sylfaen"/>
          <w:lang w:val="ka-GE"/>
        </w:rPr>
      </w:pPr>
      <w:r w:rsidRPr="002F2035">
        <w:rPr>
          <w:rFonts w:ascii="Sylfaen" w:hAnsi="Sylfaen"/>
          <w:lang w:val="ka-GE"/>
        </w:rPr>
        <w:t>უზრუნველყოს „ფსიქიატრიული დახმარების შესახებ“ საქართველოს კანონში შესაბამისი ცვლილების განხორციელება, რათა მკაფიოდ განისაზღვროს საჩივრების განხილვის პროცედურა და ფსიქიატრიული დახმარების მიწოდების ზედამხედველობისა და პაციენტთა უფლებების დაცვის მონიტორინგის ჰოსპიტალგარე ზედამხედველობის/მონიტორინგის განხორციელების საფუძვლები;</w:t>
      </w:r>
    </w:p>
    <w:p w14:paraId="50F00F56" w14:textId="77777777" w:rsidR="001156A8" w:rsidRPr="002F2035" w:rsidRDefault="001156A8" w:rsidP="001156A8">
      <w:pPr>
        <w:pStyle w:val="ListParagraph"/>
        <w:numPr>
          <w:ilvl w:val="0"/>
          <w:numId w:val="1"/>
        </w:numPr>
        <w:spacing w:before="100" w:beforeAutospacing="1" w:after="160"/>
        <w:jc w:val="both"/>
        <w:rPr>
          <w:rFonts w:ascii="Sylfaen" w:hAnsi="Sylfaen"/>
          <w:color w:val="000000" w:themeColor="text1"/>
          <w:lang w:val="ka-GE"/>
        </w:rPr>
      </w:pPr>
      <w:r w:rsidRPr="002F2035">
        <w:rPr>
          <w:rFonts w:ascii="Sylfaen" w:hAnsi="Sylfaen"/>
          <w:color w:val="000000" w:themeColor="text1"/>
          <w:lang w:val="ka-GE"/>
        </w:rPr>
        <w:t>შევიდეს ცვლილებები „ფსიქიატრიული დახმარების შესახებ“ საქართველოს კანონში და განისაზღვროს ქიმიური შეზღუდვის განმარტება, საგამონაკლისო წესით მისი გამოყენების სამართლებრივი საფუძვლები და პროცედურა, ასევე დადგინდეს საქართველოს შრომის, ჯანმრთელობისა და სოციალური დაცვის მინისტრის ბრძანებით ქიმიური შეზღუდვის დეტალური ინსტრუქციის დამტკიცების ვალდებულება;</w:t>
      </w:r>
    </w:p>
    <w:p w14:paraId="24893447" w14:textId="77777777" w:rsidR="001156A8" w:rsidRPr="002F2035" w:rsidRDefault="001156A8" w:rsidP="001156A8">
      <w:pPr>
        <w:pStyle w:val="ListParagraph"/>
        <w:numPr>
          <w:ilvl w:val="0"/>
          <w:numId w:val="1"/>
        </w:numPr>
        <w:spacing w:before="100" w:beforeAutospacing="1" w:after="160"/>
        <w:jc w:val="both"/>
        <w:rPr>
          <w:rFonts w:ascii="Sylfaen" w:hAnsi="Sylfaen"/>
          <w:color w:val="000000" w:themeColor="text1"/>
          <w:lang w:val="ka-GE"/>
        </w:rPr>
      </w:pPr>
      <w:r w:rsidRPr="002F2035">
        <w:rPr>
          <w:rFonts w:ascii="Sylfaen" w:hAnsi="Sylfaen"/>
          <w:color w:val="000000" w:themeColor="text1"/>
          <w:lang w:val="ka-GE"/>
        </w:rPr>
        <w:t xml:space="preserve">შევიდეს ცვლილებები „ფსიქიატრიული დახმარების შესახებ“ საქართველოს კანონის მე-16 მუხლში და განისაზღვროს ფიზიკური შეზღუდვის მაქსიმალური ხანგრძლივობა, ფიზიკური შეზღუდვის შესახებ სპეციალურ რეესტრში (სპეციალურ ჟურნალში) ჩანაწერის გაკეთების </w:t>
      </w:r>
      <w:r w:rsidRPr="002F2035">
        <w:rPr>
          <w:rFonts w:ascii="Sylfaen" w:hAnsi="Sylfaen"/>
          <w:color w:val="000000" w:themeColor="text1"/>
          <w:lang w:val="ka-GE"/>
        </w:rPr>
        <w:lastRenderedPageBreak/>
        <w:t>ვალდებულება,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3EA7600F" w14:textId="0C8B684D" w:rsidR="001156A8" w:rsidRPr="0011426C" w:rsidRDefault="001156A8" w:rsidP="001156A8">
      <w:pPr>
        <w:pStyle w:val="ListParagraph"/>
        <w:numPr>
          <w:ilvl w:val="0"/>
          <w:numId w:val="1"/>
        </w:numPr>
        <w:spacing w:before="100" w:beforeAutospacing="1" w:after="160"/>
        <w:jc w:val="both"/>
        <w:rPr>
          <w:rFonts w:ascii="Sylfaen" w:hAnsi="Sylfaen"/>
          <w:color w:val="000000" w:themeColor="text1"/>
          <w:lang w:val="ka-GE"/>
        </w:rPr>
      </w:pPr>
      <w:r w:rsidRPr="002F2035">
        <w:rPr>
          <w:rFonts w:ascii="Sylfaen" w:hAnsi="Sylfaen"/>
          <w:color w:val="000000" w:themeColor="text1"/>
          <w:lang w:val="ka-GE"/>
        </w:rPr>
        <w:t xml:space="preserve">შევიდეს ცვლილებები „ფსიქიატრიული დახმარების შესახებ“ საქართველოს კანონის მე-16 მუხლში და განისაზღვროს, რომ </w:t>
      </w:r>
      <w:r w:rsidRPr="002F2035">
        <w:rPr>
          <w:rFonts w:ascii="Sylfaen" w:hAnsi="Sylfaen" w:cs="Menlo Regular"/>
          <w:color w:val="000000" w:themeColor="text1"/>
          <w:lang w:val="ka-GE"/>
        </w:rPr>
        <w:t>ფორმალურად ნებაყოფლობით მკურნალობაზე მყოფ პაციენტთა მიმართ, როგორც წესი, არ უნდა იქნას გამოყენებული ფიზიკური შეზღუდვის საშუალება, მაგრამ თუ არსებობს ფიზიკური შეზღუდვის უკიდურესი აუცილებლობა, დაუყოვნებლივ უნდა იქნას ინიცირებული პაციენტის სტატუსის (ნებაყოფლობითი/არანებაყოფლობითი) გადახედვის სამართლებრივი პროცედურა</w:t>
      </w:r>
      <w:r w:rsidR="0010708B">
        <w:rPr>
          <w:rFonts w:ascii="Sylfaen" w:hAnsi="Sylfaen" w:cs="Menlo Regular"/>
          <w:color w:val="000000" w:themeColor="text1"/>
          <w:lang w:val="ka-GE"/>
        </w:rPr>
        <w:t>;</w:t>
      </w:r>
    </w:p>
    <w:p w14:paraId="361CF83D" w14:textId="77777777" w:rsidR="0011426C" w:rsidRPr="001156A8" w:rsidRDefault="0011426C" w:rsidP="0011426C">
      <w:pPr>
        <w:pStyle w:val="ListParagraph"/>
        <w:spacing w:before="100" w:beforeAutospacing="1" w:after="160"/>
        <w:ind w:left="360"/>
        <w:jc w:val="both"/>
        <w:rPr>
          <w:rFonts w:ascii="Sylfaen" w:hAnsi="Sylfaen"/>
          <w:color w:val="000000" w:themeColor="text1"/>
          <w:lang w:val="ka-GE"/>
        </w:rPr>
      </w:pPr>
    </w:p>
    <w:p w14:paraId="49518735" w14:textId="6BD72810" w:rsidR="003967DD" w:rsidRPr="00E14790" w:rsidRDefault="003967DD" w:rsidP="00E1479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jc w:val="both"/>
        <w:rPr>
          <w:rFonts w:ascii="Sylfaen" w:hAnsi="Sylfaen" w:cs="Sylfaen"/>
          <w:b/>
          <w:i/>
          <w:iCs/>
          <w:sz w:val="22"/>
          <w:szCs w:val="22"/>
          <w:lang w:val="ka-GE"/>
        </w:rPr>
      </w:pPr>
      <w:r w:rsidRPr="00E14790">
        <w:rPr>
          <w:rFonts w:ascii="Sylfaen" w:hAnsi="Sylfaen" w:cs="Sylfaen"/>
          <w:b/>
          <w:i/>
          <w:iCs/>
          <w:sz w:val="22"/>
          <w:szCs w:val="22"/>
          <w:lang w:val="ka-GE"/>
        </w:rPr>
        <w:t>გარემოს დაცვის</w:t>
      </w:r>
      <w:r w:rsidR="006069B9">
        <w:rPr>
          <w:rFonts w:ascii="Sylfaen" w:hAnsi="Sylfaen" w:cs="Sylfaen"/>
          <w:b/>
          <w:i/>
          <w:iCs/>
          <w:sz w:val="22"/>
          <w:szCs w:val="22"/>
          <w:lang w:val="ka-GE"/>
        </w:rPr>
        <w:t>ა და სოფლის მეურნეობის</w:t>
      </w:r>
      <w:r w:rsidRPr="00E14790">
        <w:rPr>
          <w:rFonts w:ascii="Sylfaen" w:hAnsi="Sylfaen" w:cs="Sylfaen"/>
          <w:b/>
          <w:i/>
          <w:iCs/>
          <w:sz w:val="22"/>
          <w:szCs w:val="22"/>
          <w:lang w:val="ka-GE"/>
        </w:rPr>
        <w:t xml:space="preserve"> სამინისტრო </w:t>
      </w:r>
    </w:p>
    <w:p w14:paraId="57BCD2F2" w14:textId="4FED66CB" w:rsidR="000225BA" w:rsidRPr="004B0B7E" w:rsidRDefault="007815A7" w:rsidP="000225BA">
      <w:pPr>
        <w:numPr>
          <w:ilvl w:val="0"/>
          <w:numId w:val="1"/>
        </w:numPr>
        <w:spacing w:line="276" w:lineRule="auto"/>
        <w:jc w:val="both"/>
        <w:rPr>
          <w:rFonts w:ascii="Sylfaen" w:hAnsi="Sylfaen"/>
          <w:lang w:val="ka-GE"/>
        </w:rPr>
      </w:pPr>
      <w:r w:rsidRPr="004B0B7E">
        <w:rPr>
          <w:rFonts w:ascii="Sylfaen" w:hAnsi="Sylfaen" w:cs="Sylfaen"/>
          <w:lang w:val="ka-GE"/>
        </w:rPr>
        <w:t>განხორციელდეს</w:t>
      </w:r>
      <w:r w:rsidR="000225BA" w:rsidRPr="004B0B7E">
        <w:rPr>
          <w:rFonts w:ascii="Sylfaen" w:hAnsi="Sylfaen"/>
          <w:lang w:val="ka-GE"/>
        </w:rPr>
        <w:t xml:space="preserve"> </w:t>
      </w:r>
      <w:r w:rsidR="000225BA" w:rsidRPr="004B0B7E">
        <w:rPr>
          <w:rFonts w:ascii="Sylfaen" w:hAnsi="Sylfaen" w:cs="Sylfaen"/>
          <w:lang w:val="ka-GE"/>
        </w:rPr>
        <w:t>ცვლილებები</w:t>
      </w:r>
      <w:r w:rsidR="000225BA" w:rsidRPr="004B0B7E">
        <w:rPr>
          <w:rFonts w:ascii="Sylfaen" w:hAnsi="Sylfaen"/>
          <w:lang w:val="ka-GE"/>
        </w:rPr>
        <w:t xml:space="preserve"> </w:t>
      </w:r>
      <w:r w:rsidR="000225BA" w:rsidRPr="004B0B7E">
        <w:rPr>
          <w:rFonts w:ascii="Sylfaen" w:hAnsi="Sylfaen" w:cs="Sylfaen"/>
          <w:lang w:val="ka-GE"/>
        </w:rPr>
        <w:t>ადმინისტრაციულ</w:t>
      </w:r>
      <w:r w:rsidR="000225BA" w:rsidRPr="004B0B7E">
        <w:rPr>
          <w:rFonts w:ascii="Sylfaen" w:hAnsi="Sylfaen"/>
          <w:lang w:val="ka-GE"/>
        </w:rPr>
        <w:t xml:space="preserve"> </w:t>
      </w:r>
      <w:r w:rsidR="000225BA" w:rsidRPr="004B0B7E">
        <w:rPr>
          <w:rFonts w:ascii="Sylfaen" w:hAnsi="Sylfaen" w:cs="Sylfaen"/>
          <w:lang w:val="ka-GE"/>
        </w:rPr>
        <w:t>სამართალდარღვევათა</w:t>
      </w:r>
      <w:r w:rsidR="000225BA" w:rsidRPr="004B0B7E">
        <w:rPr>
          <w:rFonts w:ascii="Sylfaen" w:hAnsi="Sylfaen"/>
          <w:lang w:val="ka-GE"/>
        </w:rPr>
        <w:t xml:space="preserve"> </w:t>
      </w:r>
      <w:r w:rsidR="000225BA" w:rsidRPr="004B0B7E">
        <w:rPr>
          <w:rFonts w:ascii="Sylfaen" w:hAnsi="Sylfaen" w:cs="Sylfaen"/>
          <w:lang w:val="ka-GE"/>
        </w:rPr>
        <w:t>კოდექსში გარემოს დაცვის სფეროში ჩადენილ</w:t>
      </w:r>
      <w:r w:rsidRPr="004B0B7E">
        <w:rPr>
          <w:rFonts w:ascii="Sylfaen" w:hAnsi="Sylfaen" w:cs="Sylfaen"/>
          <w:lang w:val="ka-GE"/>
        </w:rPr>
        <w:t>ი</w:t>
      </w:r>
      <w:r w:rsidR="000225BA" w:rsidRPr="004B0B7E">
        <w:rPr>
          <w:rFonts w:ascii="Sylfaen" w:hAnsi="Sylfaen" w:cs="Sylfaen"/>
          <w:lang w:val="ka-GE"/>
        </w:rPr>
        <w:t xml:space="preserve"> სამართალდარღვევებისათვის  სანქციების</w:t>
      </w:r>
      <w:r w:rsidR="000225BA" w:rsidRPr="004B0B7E">
        <w:rPr>
          <w:rFonts w:ascii="Sylfaen" w:hAnsi="Sylfaen"/>
          <w:lang w:val="ka-GE"/>
        </w:rPr>
        <w:t xml:space="preserve"> </w:t>
      </w:r>
      <w:r w:rsidR="000225BA" w:rsidRPr="004B0B7E">
        <w:rPr>
          <w:rFonts w:ascii="Sylfaen" w:hAnsi="Sylfaen" w:cs="Sylfaen"/>
          <w:lang w:val="ka-GE"/>
        </w:rPr>
        <w:t>გასამკაცრებლად</w:t>
      </w:r>
      <w:r w:rsidR="000225BA" w:rsidRPr="004B0B7E">
        <w:rPr>
          <w:rFonts w:ascii="Sylfaen" w:hAnsi="Sylfaen"/>
          <w:lang w:val="ka-GE"/>
        </w:rPr>
        <w:t>;</w:t>
      </w:r>
    </w:p>
    <w:p w14:paraId="3F82FE4F" w14:textId="77777777" w:rsidR="00944159" w:rsidRPr="00510E8F" w:rsidRDefault="00944159" w:rsidP="00510E8F">
      <w:pPr>
        <w:jc w:val="both"/>
        <w:rPr>
          <w:rFonts w:ascii="Sylfaen" w:hAnsi="Sylfaen"/>
          <w:b/>
          <w:i/>
          <w:iCs/>
          <w:lang w:val="ka-GE"/>
        </w:rPr>
      </w:pPr>
    </w:p>
    <w:p w14:paraId="3DD7E525" w14:textId="406831A4" w:rsidR="000225BA" w:rsidRPr="00E14790" w:rsidRDefault="0010708B" w:rsidP="000225BA">
      <w:pPr>
        <w:jc w:val="both"/>
        <w:rPr>
          <w:rFonts w:ascii="Sylfaen" w:hAnsi="Sylfaen"/>
          <w:b/>
          <w:i/>
          <w:lang w:val="ka-GE"/>
        </w:rPr>
      </w:pPr>
      <w:r>
        <w:rPr>
          <w:rFonts w:ascii="Sylfaen" w:hAnsi="Sylfaen"/>
          <w:b/>
          <w:i/>
          <w:lang w:val="ka-GE"/>
        </w:rPr>
        <w:t>პერსონალურ მონაცემთა დაცვის ინსპექტორი/სახელმწიფო ინსპექტორი</w:t>
      </w:r>
    </w:p>
    <w:p w14:paraId="1E7E8AD2" w14:textId="01C973FA" w:rsidR="000225BA" w:rsidRDefault="001156A8" w:rsidP="001156A8">
      <w:pPr>
        <w:pStyle w:val="ListParagraph"/>
        <w:numPr>
          <w:ilvl w:val="0"/>
          <w:numId w:val="1"/>
        </w:numPr>
        <w:spacing w:after="160"/>
        <w:jc w:val="both"/>
        <w:rPr>
          <w:rFonts w:ascii="Sylfaen" w:hAnsi="Sylfaen"/>
          <w:lang w:val="ka-GE"/>
        </w:rPr>
      </w:pPr>
      <w:r w:rsidRPr="000225BA">
        <w:rPr>
          <w:rFonts w:ascii="Sylfaen" w:hAnsi="Sylfaen"/>
          <w:lang w:val="ka-GE"/>
        </w:rPr>
        <w:t xml:space="preserve"> „პერსონალურ მონაცემთა დაცვის შესახებ“ საქართველოს კანონში განხორციელდეს ცვლილებები, რომლებიც მოემსახურება ინფორმაციის თავისუფლებასა და პერსონალურ მონაცემთა დაცვას შორის სამართლიანი ბალანსის დამყარებას. კერძოდ, ხელმისაწვდომი გახდეს საჯარო დაწესებულებებში დაცული, მაღალი საზოგადოებრივი ინტერესის მქონე, ყოფილი და მოქმედი თანამდებობის პირებისა და თანამდებობებზე </w:t>
      </w:r>
      <w:bookmarkStart w:id="0" w:name="_GoBack"/>
      <w:bookmarkEnd w:id="0"/>
      <w:r w:rsidRPr="000225BA">
        <w:rPr>
          <w:rFonts w:ascii="Sylfaen" w:hAnsi="Sylfaen"/>
          <w:lang w:val="ka-GE"/>
        </w:rPr>
        <w:lastRenderedPageBreak/>
        <w:t>წარდგენილი კანდიდატების განსაკუთრებული კატეგორიის მონაცემები, რომლებიც დაკავშირებულია აღნიშნული პირების მიერ სამსახურებრივი უფლებამოსილებების განხორციელებასთან</w:t>
      </w:r>
      <w:r w:rsidR="00E01980">
        <w:rPr>
          <w:rFonts w:ascii="Sylfaen" w:hAnsi="Sylfaen"/>
          <w:lang w:val="ka-GE"/>
        </w:rPr>
        <w:t>;</w:t>
      </w:r>
    </w:p>
    <w:p w14:paraId="77A04D9D" w14:textId="2872F4E5" w:rsidR="002D4D0F" w:rsidRPr="00253C1A" w:rsidRDefault="002D4D0F" w:rsidP="002D4D0F">
      <w:pPr>
        <w:pStyle w:val="ListParagraph"/>
        <w:numPr>
          <w:ilvl w:val="0"/>
          <w:numId w:val="1"/>
        </w:numPr>
        <w:autoSpaceDE w:val="0"/>
        <w:autoSpaceDN w:val="0"/>
        <w:adjustRightInd w:val="0"/>
        <w:spacing w:after="160"/>
        <w:jc w:val="both"/>
        <w:rPr>
          <w:rFonts w:ascii="Sylfaen" w:hAnsi="Sylfaen" w:cs="Symbol"/>
          <w:color w:val="000000"/>
          <w:lang w:val="ka-GE"/>
        </w:rPr>
      </w:pPr>
      <w:r w:rsidRPr="00253C1A">
        <w:rPr>
          <w:rFonts w:ascii="Sylfaen" w:hAnsi="Sylfaen" w:cs="Sylfaen"/>
          <w:lang w:val="ka-GE"/>
        </w:rPr>
        <w:t>სახელმწიფო ინსპექტორის სამსახურს</w:t>
      </w:r>
      <w:r w:rsidRPr="00253C1A">
        <w:rPr>
          <w:rFonts w:ascii="Sylfaen" w:hAnsi="Sylfaen" w:cs="Calibri"/>
          <w:lang w:val="ka-GE"/>
        </w:rPr>
        <w:t xml:space="preserve"> მიეცეს </w:t>
      </w:r>
      <w:r w:rsidRPr="00253C1A">
        <w:rPr>
          <w:rFonts w:ascii="Sylfaen" w:hAnsi="Sylfaen" w:cs="Sylfaen"/>
          <w:lang w:val="ka-GE"/>
        </w:rPr>
        <w:t>დამოუკიდებლად</w:t>
      </w:r>
      <w:r w:rsidRPr="00253C1A">
        <w:rPr>
          <w:rFonts w:ascii="Sylfaen" w:hAnsi="Sylfaen" w:cs="Calibri"/>
          <w:lang w:val="ka-GE"/>
        </w:rPr>
        <w:t xml:space="preserve">, </w:t>
      </w:r>
      <w:r w:rsidRPr="00253C1A">
        <w:rPr>
          <w:rFonts w:ascii="Sylfaen" w:hAnsi="Sylfaen" w:cs="Sylfaen"/>
          <w:lang w:val="ka-GE"/>
        </w:rPr>
        <w:t>პროკურატურის</w:t>
      </w:r>
      <w:r w:rsidRPr="00253C1A">
        <w:rPr>
          <w:rFonts w:ascii="Sylfaen" w:hAnsi="Sylfaen" w:cs="Calibri"/>
          <w:lang w:val="ka-GE"/>
        </w:rPr>
        <w:t xml:space="preserve"> </w:t>
      </w:r>
      <w:r w:rsidRPr="00253C1A">
        <w:rPr>
          <w:rFonts w:ascii="Sylfaen" w:hAnsi="Sylfaen" w:cs="Sylfaen"/>
          <w:lang w:val="ka-GE"/>
        </w:rPr>
        <w:t>სავალდებულო</w:t>
      </w:r>
      <w:r w:rsidRPr="00253C1A">
        <w:rPr>
          <w:rFonts w:ascii="Sylfaen" w:hAnsi="Sylfaen" w:cs="Calibri"/>
          <w:lang w:val="ka-GE"/>
        </w:rPr>
        <w:t xml:space="preserve"> </w:t>
      </w:r>
      <w:r w:rsidRPr="00253C1A">
        <w:rPr>
          <w:rFonts w:ascii="Sylfaen" w:hAnsi="Sylfaen" w:cs="Sylfaen"/>
          <w:lang w:val="ka-GE"/>
        </w:rPr>
        <w:t>მითითების</w:t>
      </w:r>
      <w:r w:rsidRPr="00253C1A">
        <w:rPr>
          <w:rFonts w:ascii="Sylfaen" w:hAnsi="Sylfaen" w:cs="Calibri"/>
          <w:lang w:val="ka-GE"/>
        </w:rPr>
        <w:t xml:space="preserve"> </w:t>
      </w:r>
      <w:r w:rsidRPr="00253C1A">
        <w:rPr>
          <w:rFonts w:ascii="Sylfaen" w:hAnsi="Sylfaen" w:cs="Sylfaen"/>
          <w:lang w:val="ka-GE"/>
        </w:rPr>
        <w:t>გარეშე</w:t>
      </w:r>
      <w:r w:rsidRPr="00253C1A">
        <w:rPr>
          <w:rFonts w:ascii="Sylfaen" w:hAnsi="Sylfaen" w:cs="Calibri"/>
          <w:lang w:val="ka-GE"/>
        </w:rPr>
        <w:t xml:space="preserve"> </w:t>
      </w:r>
      <w:r w:rsidRPr="00253C1A">
        <w:rPr>
          <w:rFonts w:ascii="Sylfaen" w:hAnsi="Sylfaen" w:cs="Sylfaen"/>
          <w:lang w:val="ka-GE"/>
        </w:rPr>
        <w:t>საგამოძიებო</w:t>
      </w:r>
      <w:r w:rsidRPr="00253C1A">
        <w:rPr>
          <w:rFonts w:ascii="Sylfaen" w:hAnsi="Sylfaen" w:cs="Calibri"/>
          <w:lang w:val="ka-GE"/>
        </w:rPr>
        <w:t xml:space="preserve"> </w:t>
      </w:r>
      <w:r w:rsidRPr="00253C1A">
        <w:rPr>
          <w:rFonts w:ascii="Sylfaen" w:hAnsi="Sylfaen" w:cs="Sylfaen"/>
          <w:lang w:val="ka-GE"/>
        </w:rPr>
        <w:t>მოქმედებების</w:t>
      </w:r>
      <w:r w:rsidRPr="00253C1A">
        <w:rPr>
          <w:rFonts w:ascii="Sylfaen" w:hAnsi="Sylfaen" w:cs="Calibri"/>
          <w:lang w:val="ka-GE"/>
        </w:rPr>
        <w:t xml:space="preserve"> </w:t>
      </w:r>
      <w:r w:rsidRPr="00253C1A">
        <w:rPr>
          <w:rFonts w:ascii="Sylfaen" w:hAnsi="Sylfaen" w:cs="Sylfaen"/>
          <w:lang w:val="ka-GE"/>
        </w:rPr>
        <w:t>ჩატარების</w:t>
      </w:r>
      <w:r w:rsidRPr="00253C1A">
        <w:rPr>
          <w:rFonts w:ascii="Sylfaen" w:hAnsi="Sylfaen" w:cs="Calibri"/>
          <w:lang w:val="ka-GE"/>
        </w:rPr>
        <w:t xml:space="preserve"> </w:t>
      </w:r>
      <w:r w:rsidRPr="00253C1A">
        <w:rPr>
          <w:rFonts w:ascii="Sylfaen" w:hAnsi="Sylfaen" w:cs="Sylfaen"/>
          <w:lang w:val="ka-GE"/>
        </w:rPr>
        <w:t>შესაძლებლობა</w:t>
      </w:r>
      <w:r w:rsidR="00E01980">
        <w:rPr>
          <w:rFonts w:ascii="Sylfaen" w:hAnsi="Sylfaen" w:cs="Sylfaen"/>
          <w:lang w:val="ka-GE"/>
        </w:rPr>
        <w:t>;</w:t>
      </w:r>
    </w:p>
    <w:p w14:paraId="18CA7BFC" w14:textId="77777777" w:rsidR="0024448B" w:rsidRPr="00E14790" w:rsidRDefault="0024448B">
      <w:pPr>
        <w:pStyle w:val="ListParagraph"/>
        <w:spacing w:after="160"/>
        <w:ind w:left="360"/>
        <w:jc w:val="both"/>
        <w:rPr>
          <w:rFonts w:ascii="Sylfaen" w:hAnsi="Sylfaen"/>
          <w:lang w:val="ka-GE"/>
        </w:rPr>
      </w:pPr>
    </w:p>
    <w:p w14:paraId="2B034006" w14:textId="5D29BC13" w:rsidR="000225BA" w:rsidRPr="00E14790" w:rsidRDefault="002D4D0F" w:rsidP="000225BA">
      <w:pPr>
        <w:jc w:val="both"/>
        <w:rPr>
          <w:rFonts w:ascii="Sylfaen" w:hAnsi="Sylfaen" w:cs="Times New Roman"/>
          <w:b/>
          <w:i/>
          <w:lang w:val="ka-GE"/>
        </w:rPr>
      </w:pPr>
      <w:r w:rsidRPr="00E14790">
        <w:rPr>
          <w:rFonts w:ascii="Sylfaen" w:hAnsi="Sylfaen"/>
          <w:b/>
          <w:i/>
          <w:lang w:val="ka-GE"/>
        </w:rPr>
        <w:t>განათლების</w:t>
      </w:r>
      <w:r w:rsidR="00E01980">
        <w:rPr>
          <w:rFonts w:ascii="Sylfaen" w:hAnsi="Sylfaen"/>
          <w:b/>
          <w:i/>
          <w:lang w:val="ka-GE"/>
        </w:rPr>
        <w:t>, მეცნიერების, კულტურისა და სპორტის</w:t>
      </w:r>
      <w:r w:rsidRPr="00E14790">
        <w:rPr>
          <w:rFonts w:ascii="Sylfaen" w:hAnsi="Sylfaen"/>
          <w:b/>
          <w:i/>
          <w:lang w:val="ka-GE"/>
        </w:rPr>
        <w:t xml:space="preserve"> სამინისტრო</w:t>
      </w:r>
    </w:p>
    <w:p w14:paraId="36BBF8FA" w14:textId="0054D41E" w:rsidR="001156A8" w:rsidRDefault="001156A8" w:rsidP="001156A8">
      <w:pPr>
        <w:pStyle w:val="ListParagraph"/>
        <w:numPr>
          <w:ilvl w:val="0"/>
          <w:numId w:val="1"/>
        </w:numPr>
        <w:spacing w:after="160"/>
        <w:jc w:val="both"/>
        <w:rPr>
          <w:rFonts w:ascii="Sylfaen" w:hAnsi="Sylfaen"/>
          <w:lang w:val="ka-GE"/>
        </w:rPr>
      </w:pPr>
      <w:r w:rsidRPr="000225BA">
        <w:rPr>
          <w:rFonts w:ascii="Sylfaen" w:hAnsi="Sylfaen" w:cs="Sylfaen"/>
          <w:lang w:val="ka-GE"/>
        </w:rPr>
        <w:t>დროულად განხორციელდეს</w:t>
      </w:r>
      <w:r w:rsidRPr="000225BA">
        <w:rPr>
          <w:rFonts w:ascii="Sylfaen" w:hAnsi="Sylfaen"/>
          <w:lang w:val="ka-GE"/>
        </w:rPr>
        <w:t xml:space="preserve"> </w:t>
      </w:r>
      <w:r w:rsidRPr="000225BA">
        <w:rPr>
          <w:rFonts w:ascii="Sylfaen" w:hAnsi="Sylfaen" w:cs="Sylfaen"/>
          <w:lang w:val="ka-GE"/>
        </w:rPr>
        <w:t>საკანონმდებლო</w:t>
      </w:r>
      <w:r w:rsidRPr="000225BA">
        <w:rPr>
          <w:rFonts w:ascii="Sylfaen" w:hAnsi="Sylfaen"/>
          <w:lang w:val="ka-GE"/>
        </w:rPr>
        <w:t xml:space="preserve"> </w:t>
      </w:r>
      <w:r w:rsidRPr="000225BA">
        <w:rPr>
          <w:rFonts w:ascii="Sylfaen" w:hAnsi="Sylfaen" w:cs="Sylfaen"/>
          <w:lang w:val="ka-GE"/>
        </w:rPr>
        <w:t>ცვლილებები</w:t>
      </w:r>
      <w:r w:rsidRPr="000225BA">
        <w:rPr>
          <w:rFonts w:ascii="Sylfaen" w:hAnsi="Sylfaen"/>
          <w:lang w:val="ka-GE"/>
        </w:rPr>
        <w:t xml:space="preserve"> </w:t>
      </w:r>
      <w:r w:rsidRPr="000225BA">
        <w:rPr>
          <w:rFonts w:ascii="Sylfaen" w:hAnsi="Sylfaen" w:cs="Sylfaen"/>
          <w:lang w:val="ka-GE"/>
        </w:rPr>
        <w:t>კულტურული</w:t>
      </w:r>
      <w:r w:rsidRPr="000225BA">
        <w:rPr>
          <w:rFonts w:ascii="Sylfaen" w:hAnsi="Sylfaen"/>
          <w:lang w:val="ka-GE"/>
        </w:rPr>
        <w:t xml:space="preserve"> </w:t>
      </w:r>
      <w:r w:rsidRPr="000225BA">
        <w:rPr>
          <w:rFonts w:ascii="Sylfaen" w:hAnsi="Sylfaen" w:cs="Sylfaen"/>
          <w:lang w:val="ka-GE"/>
        </w:rPr>
        <w:t>მემკვიდრეობის</w:t>
      </w:r>
      <w:r w:rsidRPr="000225BA">
        <w:rPr>
          <w:rFonts w:ascii="Sylfaen" w:hAnsi="Sylfaen"/>
          <w:lang w:val="ka-GE"/>
        </w:rPr>
        <w:t xml:space="preserve"> </w:t>
      </w:r>
      <w:r w:rsidRPr="000225BA">
        <w:rPr>
          <w:rFonts w:ascii="Sylfaen" w:hAnsi="Sylfaen" w:cs="Sylfaen"/>
          <w:lang w:val="ka-GE"/>
        </w:rPr>
        <w:t>ძეგლზე</w:t>
      </w:r>
      <w:r w:rsidRPr="000225BA">
        <w:rPr>
          <w:rFonts w:ascii="Sylfaen" w:hAnsi="Sylfaen"/>
          <w:lang w:val="ka-GE"/>
        </w:rPr>
        <w:t xml:space="preserve"> </w:t>
      </w:r>
      <w:r w:rsidRPr="000225BA">
        <w:rPr>
          <w:rFonts w:ascii="Sylfaen" w:hAnsi="Sylfaen" w:cs="Sylfaen"/>
          <w:lang w:val="ka-GE"/>
        </w:rPr>
        <w:t>სამუშაოების</w:t>
      </w:r>
      <w:r w:rsidRPr="000225BA">
        <w:rPr>
          <w:rFonts w:ascii="Sylfaen" w:hAnsi="Sylfaen"/>
          <w:lang w:val="ka-GE"/>
        </w:rPr>
        <w:t xml:space="preserve"> </w:t>
      </w:r>
      <w:r w:rsidRPr="000225BA">
        <w:rPr>
          <w:rFonts w:ascii="Sylfaen" w:hAnsi="Sylfaen" w:cs="Sylfaen"/>
          <w:lang w:val="ka-GE"/>
        </w:rPr>
        <w:t>ჩატარებისა</w:t>
      </w:r>
      <w:r w:rsidRPr="000225BA">
        <w:rPr>
          <w:rFonts w:ascii="Sylfaen" w:hAnsi="Sylfaen"/>
          <w:lang w:val="ka-GE"/>
        </w:rPr>
        <w:t xml:space="preserve"> </w:t>
      </w:r>
      <w:r w:rsidRPr="000225BA">
        <w:rPr>
          <w:rFonts w:ascii="Sylfaen" w:hAnsi="Sylfaen" w:cs="Sylfaen"/>
          <w:lang w:val="ka-GE"/>
        </w:rPr>
        <w:t>და</w:t>
      </w:r>
      <w:r w:rsidRPr="000225BA">
        <w:rPr>
          <w:rFonts w:ascii="Sylfaen" w:hAnsi="Sylfaen"/>
          <w:lang w:val="ka-GE"/>
        </w:rPr>
        <w:t xml:space="preserve"> </w:t>
      </w:r>
      <w:r w:rsidRPr="000225BA">
        <w:rPr>
          <w:rFonts w:ascii="Sylfaen" w:hAnsi="Sylfaen" w:cs="Sylfaen"/>
          <w:lang w:val="ka-GE"/>
        </w:rPr>
        <w:t>მისი</w:t>
      </w:r>
      <w:r w:rsidRPr="000225BA">
        <w:rPr>
          <w:rFonts w:ascii="Sylfaen" w:hAnsi="Sylfaen"/>
          <w:lang w:val="ka-GE"/>
        </w:rPr>
        <w:t xml:space="preserve"> </w:t>
      </w:r>
      <w:r w:rsidRPr="000225BA">
        <w:rPr>
          <w:rFonts w:ascii="Sylfaen" w:hAnsi="Sylfaen" w:cs="Sylfaen"/>
          <w:lang w:val="ka-GE"/>
        </w:rPr>
        <w:t>მოვლა-პატრონობის</w:t>
      </w:r>
      <w:r w:rsidRPr="000225BA">
        <w:rPr>
          <w:rFonts w:ascii="Sylfaen" w:hAnsi="Sylfaen"/>
          <w:lang w:val="ka-GE"/>
        </w:rPr>
        <w:t xml:space="preserve"> </w:t>
      </w:r>
      <w:r w:rsidRPr="000225BA">
        <w:rPr>
          <w:rFonts w:ascii="Sylfaen" w:hAnsi="Sylfaen" w:cs="Sylfaen"/>
          <w:lang w:val="ka-GE"/>
        </w:rPr>
        <w:t>წესების</w:t>
      </w:r>
      <w:r w:rsidRPr="000225BA">
        <w:rPr>
          <w:rFonts w:ascii="Sylfaen" w:hAnsi="Sylfaen"/>
          <w:lang w:val="ka-GE"/>
        </w:rPr>
        <w:t xml:space="preserve"> </w:t>
      </w:r>
      <w:r w:rsidRPr="000225BA">
        <w:rPr>
          <w:rFonts w:ascii="Sylfaen" w:hAnsi="Sylfaen" w:cs="Sylfaen"/>
          <w:lang w:val="ka-GE"/>
        </w:rPr>
        <w:t>დარღვევაზე</w:t>
      </w:r>
      <w:r w:rsidRPr="000225BA">
        <w:rPr>
          <w:rFonts w:ascii="Sylfaen" w:hAnsi="Sylfaen"/>
          <w:lang w:val="ka-GE"/>
        </w:rPr>
        <w:t xml:space="preserve"> </w:t>
      </w:r>
      <w:r w:rsidRPr="000225BA">
        <w:rPr>
          <w:rFonts w:ascii="Sylfaen" w:hAnsi="Sylfaen" w:cs="Sylfaen"/>
          <w:lang w:val="ka-GE"/>
        </w:rPr>
        <w:t>ყველა</w:t>
      </w:r>
      <w:r w:rsidRPr="000225BA">
        <w:rPr>
          <w:rFonts w:ascii="Sylfaen" w:hAnsi="Sylfaen"/>
          <w:lang w:val="ka-GE"/>
        </w:rPr>
        <w:t xml:space="preserve"> </w:t>
      </w:r>
      <w:r w:rsidRPr="000225BA">
        <w:rPr>
          <w:rFonts w:ascii="Sylfaen" w:hAnsi="Sylfaen" w:cs="Sylfaen"/>
          <w:lang w:val="ka-GE"/>
        </w:rPr>
        <w:t>მესაკუთრის</w:t>
      </w:r>
      <w:r w:rsidRPr="000225BA">
        <w:rPr>
          <w:rFonts w:ascii="Sylfaen" w:hAnsi="Sylfaen"/>
          <w:lang w:val="ka-GE"/>
        </w:rPr>
        <w:t xml:space="preserve"> </w:t>
      </w:r>
      <w:r w:rsidRPr="000225BA">
        <w:rPr>
          <w:rFonts w:ascii="Sylfaen" w:hAnsi="Sylfaen" w:cs="Sylfaen"/>
          <w:lang w:val="ka-GE"/>
        </w:rPr>
        <w:t>მიმართ</w:t>
      </w:r>
      <w:r w:rsidRPr="000225BA">
        <w:rPr>
          <w:rFonts w:ascii="Sylfaen" w:hAnsi="Sylfaen"/>
          <w:lang w:val="ka-GE"/>
        </w:rPr>
        <w:t xml:space="preserve"> </w:t>
      </w:r>
      <w:r w:rsidRPr="000225BA">
        <w:rPr>
          <w:rFonts w:ascii="Sylfaen" w:hAnsi="Sylfaen" w:cs="Sylfaen"/>
          <w:lang w:val="ka-GE"/>
        </w:rPr>
        <w:t>თანაბარი</w:t>
      </w:r>
      <w:r w:rsidRPr="000225BA">
        <w:rPr>
          <w:rFonts w:ascii="Sylfaen" w:hAnsi="Sylfaen"/>
          <w:lang w:val="ka-GE"/>
        </w:rPr>
        <w:t xml:space="preserve"> </w:t>
      </w:r>
      <w:r w:rsidRPr="000225BA">
        <w:rPr>
          <w:rFonts w:ascii="Sylfaen" w:hAnsi="Sylfaen" w:cs="Sylfaen"/>
          <w:lang w:val="ka-GE"/>
        </w:rPr>
        <w:t>მოპყრობის</w:t>
      </w:r>
      <w:r w:rsidRPr="000225BA">
        <w:rPr>
          <w:rFonts w:ascii="Sylfaen" w:hAnsi="Sylfaen"/>
          <w:lang w:val="ka-GE"/>
        </w:rPr>
        <w:t xml:space="preserve"> </w:t>
      </w:r>
      <w:r w:rsidRPr="000225BA">
        <w:rPr>
          <w:rFonts w:ascii="Sylfaen" w:hAnsi="Sylfaen" w:cs="Sylfaen"/>
          <w:lang w:val="ka-GE"/>
        </w:rPr>
        <w:t>უზრუნველსაყოფად</w:t>
      </w:r>
      <w:r w:rsidRPr="000225BA">
        <w:rPr>
          <w:rFonts w:ascii="Sylfaen" w:hAnsi="Sylfaen"/>
          <w:lang w:val="ka-GE"/>
        </w:rPr>
        <w:t xml:space="preserve"> </w:t>
      </w:r>
      <w:r w:rsidRPr="000225BA">
        <w:rPr>
          <w:rFonts w:ascii="Sylfaen" w:hAnsi="Sylfaen" w:cs="Sylfaen"/>
          <w:lang w:val="ka-GE"/>
        </w:rPr>
        <w:t>და</w:t>
      </w:r>
      <w:r w:rsidRPr="000225BA">
        <w:rPr>
          <w:rFonts w:ascii="Sylfaen" w:hAnsi="Sylfaen"/>
          <w:lang w:val="ka-GE"/>
        </w:rPr>
        <w:t xml:space="preserve"> </w:t>
      </w:r>
      <w:r w:rsidRPr="000225BA">
        <w:rPr>
          <w:rFonts w:ascii="Sylfaen" w:hAnsi="Sylfaen" w:cs="Sylfaen"/>
          <w:lang w:val="ka-GE"/>
        </w:rPr>
        <w:t>პასუხისმგებლობა</w:t>
      </w:r>
      <w:r w:rsidRPr="000225BA">
        <w:rPr>
          <w:rFonts w:ascii="Sylfaen" w:hAnsi="Sylfaen"/>
          <w:lang w:val="ka-GE"/>
        </w:rPr>
        <w:t xml:space="preserve"> </w:t>
      </w:r>
      <w:r w:rsidRPr="000225BA">
        <w:rPr>
          <w:rFonts w:ascii="Sylfaen" w:hAnsi="Sylfaen" w:cs="Sylfaen"/>
          <w:lang w:val="ka-GE"/>
        </w:rPr>
        <w:t>გავრცელდეს</w:t>
      </w:r>
      <w:r w:rsidRPr="000225BA">
        <w:rPr>
          <w:rFonts w:ascii="Sylfaen" w:hAnsi="Sylfaen"/>
          <w:lang w:val="ka-GE"/>
        </w:rPr>
        <w:t xml:space="preserve"> </w:t>
      </w:r>
      <w:r w:rsidRPr="000225BA">
        <w:rPr>
          <w:rFonts w:ascii="Sylfaen" w:hAnsi="Sylfaen" w:cs="Sylfaen"/>
          <w:lang w:val="ka-GE"/>
        </w:rPr>
        <w:t>ყველას,</w:t>
      </w:r>
      <w:r w:rsidRPr="000225BA">
        <w:rPr>
          <w:rFonts w:ascii="Sylfaen" w:hAnsi="Sylfaen"/>
          <w:lang w:val="ka-GE"/>
        </w:rPr>
        <w:t xml:space="preserve"> </w:t>
      </w:r>
      <w:r w:rsidRPr="000225BA">
        <w:rPr>
          <w:rFonts w:ascii="Sylfaen" w:hAnsi="Sylfaen" w:cs="Sylfaen"/>
          <w:lang w:val="ka-GE"/>
        </w:rPr>
        <w:t>მათ</w:t>
      </w:r>
      <w:r w:rsidRPr="000225BA">
        <w:rPr>
          <w:rFonts w:ascii="Sylfaen" w:hAnsi="Sylfaen"/>
          <w:lang w:val="ka-GE"/>
        </w:rPr>
        <w:t xml:space="preserve"> </w:t>
      </w:r>
      <w:r w:rsidRPr="000225BA">
        <w:rPr>
          <w:rFonts w:ascii="Sylfaen" w:hAnsi="Sylfaen" w:cs="Sylfaen"/>
          <w:lang w:val="ka-GE"/>
        </w:rPr>
        <w:t>შორის</w:t>
      </w:r>
      <w:r w:rsidRPr="000225BA">
        <w:rPr>
          <w:rFonts w:ascii="Sylfaen" w:hAnsi="Sylfaen"/>
          <w:lang w:val="ka-GE"/>
        </w:rPr>
        <w:t xml:space="preserve"> </w:t>
      </w:r>
      <w:r w:rsidRPr="000225BA">
        <w:rPr>
          <w:rFonts w:ascii="Sylfaen" w:hAnsi="Sylfaen" w:cs="Sylfaen"/>
          <w:lang w:val="ka-GE"/>
        </w:rPr>
        <w:t>ყველა</w:t>
      </w:r>
      <w:r w:rsidRPr="000225BA">
        <w:rPr>
          <w:rFonts w:ascii="Sylfaen" w:hAnsi="Sylfaen"/>
          <w:lang w:val="ka-GE"/>
        </w:rPr>
        <w:t xml:space="preserve"> </w:t>
      </w:r>
      <w:r w:rsidRPr="000225BA">
        <w:rPr>
          <w:rFonts w:ascii="Sylfaen" w:hAnsi="Sylfaen" w:cs="Sylfaen"/>
          <w:lang w:val="ka-GE"/>
        </w:rPr>
        <w:t>რელიგიური</w:t>
      </w:r>
      <w:r w:rsidRPr="000225BA">
        <w:rPr>
          <w:rFonts w:ascii="Sylfaen" w:hAnsi="Sylfaen"/>
          <w:lang w:val="ka-GE"/>
        </w:rPr>
        <w:t xml:space="preserve"> </w:t>
      </w:r>
      <w:r w:rsidRPr="000225BA">
        <w:rPr>
          <w:rFonts w:ascii="Sylfaen" w:hAnsi="Sylfaen" w:cs="Sylfaen"/>
          <w:lang w:val="ka-GE"/>
        </w:rPr>
        <w:t>კონფესიის</w:t>
      </w:r>
      <w:r w:rsidRPr="000225BA">
        <w:rPr>
          <w:rFonts w:ascii="Sylfaen" w:hAnsi="Sylfaen"/>
          <w:lang w:val="ka-GE"/>
        </w:rPr>
        <w:t xml:space="preserve"> </w:t>
      </w:r>
      <w:r w:rsidRPr="000225BA">
        <w:rPr>
          <w:rFonts w:ascii="Sylfaen" w:hAnsi="Sylfaen" w:cs="Sylfaen"/>
          <w:lang w:val="ka-GE"/>
        </w:rPr>
        <w:t>საკუთრებაში</w:t>
      </w:r>
      <w:r w:rsidRPr="000225BA">
        <w:rPr>
          <w:rFonts w:ascii="Sylfaen" w:hAnsi="Sylfaen"/>
          <w:lang w:val="ka-GE"/>
        </w:rPr>
        <w:t xml:space="preserve"> </w:t>
      </w:r>
      <w:r w:rsidRPr="000225BA">
        <w:rPr>
          <w:rFonts w:ascii="Sylfaen" w:hAnsi="Sylfaen" w:cs="Sylfaen"/>
          <w:lang w:val="ka-GE"/>
        </w:rPr>
        <w:t>არსებულ</w:t>
      </w:r>
      <w:r w:rsidRPr="000225BA">
        <w:rPr>
          <w:rFonts w:ascii="Sylfaen" w:hAnsi="Sylfaen"/>
          <w:lang w:val="ka-GE"/>
        </w:rPr>
        <w:t xml:space="preserve"> </w:t>
      </w:r>
      <w:r w:rsidRPr="000225BA">
        <w:rPr>
          <w:rFonts w:ascii="Sylfaen" w:hAnsi="Sylfaen" w:cs="Sylfaen"/>
          <w:lang w:val="ka-GE"/>
        </w:rPr>
        <w:t>ობიექტზე</w:t>
      </w:r>
      <w:r w:rsidR="00E01980">
        <w:rPr>
          <w:rFonts w:ascii="Sylfaen" w:hAnsi="Sylfaen"/>
          <w:lang w:val="ka-GE"/>
        </w:rPr>
        <w:t>;</w:t>
      </w:r>
    </w:p>
    <w:p w14:paraId="3A546014" w14:textId="515A3FE4" w:rsidR="002D4D0F" w:rsidRPr="00E14790" w:rsidRDefault="002D4D0F" w:rsidP="00E14790">
      <w:pPr>
        <w:pStyle w:val="ListParagraph"/>
        <w:numPr>
          <w:ilvl w:val="0"/>
          <w:numId w:val="1"/>
        </w:numPr>
        <w:tabs>
          <w:tab w:val="left" w:pos="360"/>
        </w:tabs>
        <w:spacing w:after="160"/>
        <w:jc w:val="both"/>
        <w:rPr>
          <w:rFonts w:ascii="Sylfaen" w:hAnsi="Sylfaen"/>
          <w:lang w:val="ka-GE"/>
        </w:rPr>
      </w:pPr>
      <w:r w:rsidRPr="002F2035">
        <w:rPr>
          <w:rFonts w:ascii="Sylfaen" w:eastAsia="Sylfaen" w:hAnsi="Sylfaen" w:cs="Sylfaen"/>
          <w:color w:val="0D0D0D"/>
          <w:lang w:val="ka-GE"/>
        </w:rPr>
        <w:t>საკანონმდებლო</w:t>
      </w:r>
      <w:r w:rsidRPr="002F2035">
        <w:rPr>
          <w:rFonts w:ascii="Sylfaen" w:eastAsia="Sylfaen" w:hAnsi="Sylfaen"/>
          <w:color w:val="0D0D0D"/>
          <w:lang w:val="ka-GE"/>
        </w:rPr>
        <w:t xml:space="preserve"> დონეზე გაიწეროს ზოგადსაგანმანათლებლო დაწესებულებებში</w:t>
      </w:r>
      <w:r w:rsidRPr="002F2035">
        <w:rPr>
          <w:rFonts w:ascii="Sylfaen" w:eastAsia="Sylfaen" w:hAnsi="Sylfaen"/>
          <w:lang w:val="ka-GE"/>
        </w:rPr>
        <w:t xml:space="preserve"> </w:t>
      </w:r>
      <w:r w:rsidRPr="002F2035">
        <w:rPr>
          <w:rFonts w:ascii="Sylfaen" w:eastAsia="Sylfaen" w:hAnsi="Sylfaen"/>
          <w:color w:val="0D0D0D"/>
          <w:lang w:val="ka-GE"/>
        </w:rPr>
        <w:t>ბავშვთა მიმართ სხეულებრივი დასჯის აკრძალვის პრინციპის დაცვის ვალდებულება</w:t>
      </w:r>
      <w:r w:rsidR="00E01980">
        <w:rPr>
          <w:rFonts w:ascii="Sylfaen" w:eastAsia="Sylfaen" w:hAnsi="Sylfaen"/>
          <w:color w:val="0D0D0D"/>
          <w:lang w:val="ka-GE"/>
        </w:rPr>
        <w:t>;</w:t>
      </w:r>
    </w:p>
    <w:p w14:paraId="74E15D4F" w14:textId="77777777" w:rsidR="0011426C" w:rsidRDefault="0011426C" w:rsidP="0011426C">
      <w:pPr>
        <w:pStyle w:val="ListParagraph"/>
        <w:spacing w:before="240" w:after="160"/>
        <w:ind w:left="1080"/>
        <w:jc w:val="both"/>
        <w:rPr>
          <w:rFonts w:ascii="Sylfaen" w:hAnsi="Sylfaen"/>
          <w:lang w:val="ka-GE"/>
        </w:rPr>
      </w:pPr>
    </w:p>
    <w:p w14:paraId="04C58754" w14:textId="5510682D" w:rsidR="000225BA" w:rsidRPr="00E14790" w:rsidRDefault="001029DD" w:rsidP="000225BA">
      <w:pPr>
        <w:spacing w:before="240"/>
        <w:jc w:val="both"/>
        <w:rPr>
          <w:rFonts w:ascii="Sylfaen" w:hAnsi="Sylfaen"/>
          <w:b/>
          <w:i/>
          <w:lang w:val="ka-GE"/>
        </w:rPr>
      </w:pPr>
      <w:r w:rsidRPr="00E14790">
        <w:rPr>
          <w:rFonts w:ascii="Sylfaen" w:hAnsi="Sylfaen"/>
          <w:b/>
          <w:i/>
          <w:lang w:val="ka-GE"/>
        </w:rPr>
        <w:t xml:space="preserve">საჯარო სამსახურის ბიურო </w:t>
      </w:r>
    </w:p>
    <w:p w14:paraId="0230D7FB" w14:textId="26FD0550" w:rsidR="001156A8" w:rsidRPr="00E14790" w:rsidRDefault="001156A8" w:rsidP="00E14790">
      <w:pPr>
        <w:pStyle w:val="ListParagraph"/>
        <w:numPr>
          <w:ilvl w:val="0"/>
          <w:numId w:val="1"/>
        </w:numPr>
        <w:spacing w:before="240" w:after="160"/>
        <w:jc w:val="both"/>
        <w:rPr>
          <w:rFonts w:ascii="Sylfaen" w:hAnsi="Sylfaen"/>
          <w:lang w:val="ka-GE"/>
        </w:rPr>
      </w:pPr>
      <w:r w:rsidRPr="002F2035">
        <w:rPr>
          <w:rFonts w:ascii="Sylfaen" w:hAnsi="Sylfaen"/>
          <w:lang w:val="ka-GE"/>
        </w:rPr>
        <w:t xml:space="preserve"> „საჯარო სამსახურის შესახებ“ საქართველოს კანონით</w:t>
      </w:r>
      <w:r w:rsidR="00944159">
        <w:rPr>
          <w:rFonts w:ascii="Sylfaen" w:hAnsi="Sylfaen"/>
          <w:lang w:val="ka-GE"/>
        </w:rPr>
        <w:t xml:space="preserve"> </w:t>
      </w:r>
      <w:r w:rsidRPr="00944159">
        <w:rPr>
          <w:rFonts w:ascii="Sylfaen" w:hAnsi="Sylfaen" w:cs="Sylfaen"/>
          <w:lang w:val="ka-GE"/>
        </w:rPr>
        <w:t>განისაზღვროს</w:t>
      </w:r>
      <w:r w:rsidRPr="00E14790">
        <w:rPr>
          <w:rFonts w:ascii="Sylfaen" w:hAnsi="Sylfaen"/>
          <w:lang w:val="ka-GE"/>
        </w:rPr>
        <w:t xml:space="preserve"> ადგილობრივი თვითმმართველობების მიერ დაფუძნებულ არასამეწარმეო (არაკომერციულ) იურიდიულ პირებში ვაკანტური თანამდებობის კონკურსის წესით დაკავების პროცედურა</w:t>
      </w:r>
      <w:r w:rsidR="00362EB1">
        <w:rPr>
          <w:rFonts w:ascii="Sylfaen" w:hAnsi="Sylfaen"/>
          <w:lang w:val="ka-GE"/>
        </w:rPr>
        <w:t>;</w:t>
      </w:r>
    </w:p>
    <w:p w14:paraId="26DA7A7F" w14:textId="77777777" w:rsidR="00944159" w:rsidRDefault="00944159" w:rsidP="00DB7005">
      <w:pPr>
        <w:jc w:val="both"/>
        <w:rPr>
          <w:rFonts w:ascii="Sylfaen" w:hAnsi="Sylfaen"/>
          <w:i/>
          <w:lang w:val="ka-GE"/>
        </w:rPr>
      </w:pPr>
    </w:p>
    <w:p w14:paraId="269A2A77" w14:textId="7D795834" w:rsidR="00944159" w:rsidRPr="00E14790" w:rsidRDefault="001735F2" w:rsidP="009441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6" w:lineRule="auto"/>
        <w:jc w:val="both"/>
        <w:rPr>
          <w:rFonts w:ascii="Sylfaen" w:hAnsi="Sylfaen" w:cs="Sylfaen"/>
          <w:b/>
          <w:i/>
          <w:iCs/>
          <w:sz w:val="22"/>
          <w:szCs w:val="22"/>
          <w:lang w:val="ka-GE"/>
        </w:rPr>
      </w:pPr>
      <w:r>
        <w:rPr>
          <w:rFonts w:ascii="Sylfaen" w:hAnsi="Sylfaen" w:cs="Sylfaen"/>
          <w:b/>
          <w:i/>
          <w:iCs/>
          <w:sz w:val="22"/>
          <w:szCs w:val="22"/>
          <w:lang w:val="ka-GE"/>
        </w:rPr>
        <w:t>უშუალოდ</w:t>
      </w:r>
      <w:r w:rsidR="00944159" w:rsidRPr="00E14790">
        <w:rPr>
          <w:rFonts w:ascii="Sylfaen" w:hAnsi="Sylfaen" w:cs="Sylfaen"/>
          <w:b/>
          <w:i/>
          <w:iCs/>
          <w:sz w:val="22"/>
          <w:szCs w:val="22"/>
          <w:lang w:val="ka-GE"/>
        </w:rPr>
        <w:t xml:space="preserve"> პარლამენტის </w:t>
      </w:r>
      <w:r>
        <w:rPr>
          <w:rFonts w:ascii="Sylfaen" w:hAnsi="Sylfaen" w:cs="Sylfaen"/>
          <w:b/>
          <w:i/>
          <w:iCs/>
          <w:sz w:val="22"/>
          <w:szCs w:val="22"/>
          <w:lang w:val="ka-GE"/>
        </w:rPr>
        <w:t xml:space="preserve">მიერ </w:t>
      </w:r>
      <w:r w:rsidR="00944159" w:rsidRPr="00E14790">
        <w:rPr>
          <w:rFonts w:ascii="Sylfaen" w:hAnsi="Sylfaen" w:cs="Sylfaen"/>
          <w:b/>
          <w:i/>
          <w:iCs/>
          <w:sz w:val="22"/>
          <w:szCs w:val="22"/>
          <w:lang w:val="ka-GE"/>
        </w:rPr>
        <w:t>განსა</w:t>
      </w:r>
      <w:r>
        <w:rPr>
          <w:rFonts w:ascii="Sylfaen" w:hAnsi="Sylfaen" w:cs="Sylfaen"/>
          <w:b/>
          <w:i/>
          <w:iCs/>
          <w:sz w:val="22"/>
          <w:szCs w:val="22"/>
          <w:lang w:val="ka-GE"/>
        </w:rPr>
        <w:t>ხილველი საკითხები</w:t>
      </w:r>
    </w:p>
    <w:p w14:paraId="7550DE58" w14:textId="53C9A83A" w:rsidR="00944159" w:rsidRPr="009252BB" w:rsidRDefault="00944159" w:rsidP="0094415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rFonts w:ascii="Sylfaen" w:hAnsi="Sylfaen" w:cs="Sylfaen"/>
          <w:lang w:val="ka-GE"/>
        </w:rPr>
      </w:pPr>
      <w:r w:rsidRPr="009252BB">
        <w:rPr>
          <w:rFonts w:ascii="Sylfaen" w:hAnsi="Sylfaen" w:cs="Sylfaen"/>
          <w:lang w:val="ka-GE"/>
        </w:rPr>
        <w:lastRenderedPageBreak/>
        <w:t xml:space="preserve">დისკრიმინაციასთან ბრძოლის შესახებ კანონმდებლობაში შეიტანოს ცვლილებები იმგვარად, რომ უარი გონივრულ მისადაგებაზე გათვალისწინებული იყოს როგორც დისკრიმინაციის </w:t>
      </w:r>
      <w:r w:rsidR="00E716AF" w:rsidRPr="009252BB">
        <w:rPr>
          <w:rFonts w:ascii="Sylfaen" w:hAnsi="Sylfaen" w:cs="Sylfaen"/>
          <w:lang w:val="ka-GE"/>
        </w:rPr>
        <w:t>ფორმა</w:t>
      </w:r>
      <w:r w:rsidRPr="009252BB">
        <w:rPr>
          <w:rFonts w:ascii="Sylfaen" w:hAnsi="Sylfaen" w:cs="Sylfaen"/>
          <w:lang w:val="ka-GE"/>
        </w:rPr>
        <w:t>;</w:t>
      </w:r>
    </w:p>
    <w:p w14:paraId="2E5CC09D" w14:textId="684DB989" w:rsidR="00944159" w:rsidRPr="006069B9" w:rsidRDefault="007815A7" w:rsidP="00DB7005">
      <w:pPr>
        <w:pStyle w:val="ListParagraph"/>
        <w:numPr>
          <w:ilvl w:val="0"/>
          <w:numId w:val="1"/>
        </w:numPr>
        <w:spacing w:after="160"/>
        <w:jc w:val="both"/>
        <w:rPr>
          <w:rFonts w:ascii="Sylfaen" w:hAnsi="Sylfaen"/>
          <w:lang w:val="ka-GE"/>
        </w:rPr>
      </w:pPr>
      <w:r w:rsidRPr="009252BB">
        <w:rPr>
          <w:rFonts w:ascii="Sylfaen" w:hAnsi="Sylfaen" w:cs="Sylfaen"/>
          <w:lang w:val="ka-GE"/>
        </w:rPr>
        <w:t>უზრუნველყოს</w:t>
      </w:r>
      <w:r w:rsidRPr="009252BB">
        <w:rPr>
          <w:rFonts w:ascii="Sylfaen" w:hAnsi="Sylfaen"/>
          <w:lang w:val="ka-GE"/>
        </w:rPr>
        <w:t xml:space="preserve"> </w:t>
      </w:r>
      <w:r w:rsidRPr="009252BB">
        <w:rPr>
          <w:rFonts w:ascii="Sylfaen" w:hAnsi="Sylfaen" w:cs="Sylfaen"/>
          <w:lang w:val="ka-GE"/>
        </w:rPr>
        <w:t>გაეროს</w:t>
      </w:r>
      <w:r w:rsidRPr="009252BB">
        <w:rPr>
          <w:rFonts w:ascii="Sylfaen" w:hAnsi="Sylfaen"/>
          <w:lang w:val="ka-GE"/>
        </w:rPr>
        <w:t xml:space="preserve"> </w:t>
      </w:r>
      <w:r w:rsidRPr="009252BB">
        <w:rPr>
          <w:rFonts w:ascii="Sylfaen" w:hAnsi="Sylfaen" w:cs="Sylfaen"/>
          <w:lang w:val="ka-GE"/>
        </w:rPr>
        <w:t>შშმ</w:t>
      </w:r>
      <w:r w:rsidRPr="009252BB">
        <w:rPr>
          <w:rFonts w:ascii="Sylfaen" w:hAnsi="Sylfaen"/>
          <w:lang w:val="ka-GE"/>
        </w:rPr>
        <w:t xml:space="preserve"> </w:t>
      </w:r>
      <w:r w:rsidRPr="009252BB">
        <w:rPr>
          <w:rFonts w:ascii="Sylfaen" w:hAnsi="Sylfaen" w:cs="Sylfaen"/>
          <w:lang w:val="ka-GE"/>
        </w:rPr>
        <w:t>პირთა</w:t>
      </w:r>
      <w:r w:rsidRPr="009252BB">
        <w:rPr>
          <w:rFonts w:ascii="Sylfaen" w:hAnsi="Sylfaen"/>
          <w:lang w:val="ka-GE"/>
        </w:rPr>
        <w:t xml:space="preserve"> </w:t>
      </w:r>
      <w:r w:rsidRPr="009252BB">
        <w:rPr>
          <w:rFonts w:ascii="Sylfaen" w:hAnsi="Sylfaen" w:cs="Sylfaen"/>
          <w:lang w:val="ka-GE"/>
        </w:rPr>
        <w:t>უფლებების</w:t>
      </w:r>
      <w:r w:rsidRPr="009252BB">
        <w:rPr>
          <w:rFonts w:ascii="Sylfaen" w:hAnsi="Sylfaen"/>
          <w:lang w:val="ka-GE"/>
        </w:rPr>
        <w:t xml:space="preserve"> </w:t>
      </w:r>
      <w:r w:rsidRPr="009252BB">
        <w:rPr>
          <w:rFonts w:ascii="Sylfaen" w:hAnsi="Sylfaen" w:cs="Sylfaen"/>
          <w:lang w:val="ka-GE"/>
        </w:rPr>
        <w:t>შესახებ</w:t>
      </w:r>
      <w:r w:rsidRPr="009252BB">
        <w:rPr>
          <w:rFonts w:ascii="Sylfaen" w:hAnsi="Sylfaen"/>
          <w:lang w:val="ka-GE"/>
        </w:rPr>
        <w:t xml:space="preserve"> </w:t>
      </w:r>
      <w:r w:rsidRPr="009252BB">
        <w:rPr>
          <w:rFonts w:ascii="Sylfaen" w:hAnsi="Sylfaen" w:cs="Sylfaen"/>
          <w:lang w:val="ka-GE"/>
        </w:rPr>
        <w:t>კონვენციის</w:t>
      </w:r>
      <w:r w:rsidRPr="009252BB">
        <w:rPr>
          <w:rFonts w:ascii="Sylfaen" w:hAnsi="Sylfaen"/>
          <w:lang w:val="ka-GE"/>
        </w:rPr>
        <w:t xml:space="preserve"> </w:t>
      </w:r>
      <w:r w:rsidRPr="009252BB">
        <w:rPr>
          <w:rFonts w:ascii="Sylfaen" w:hAnsi="Sylfaen" w:cs="Sylfaen"/>
          <w:lang w:val="ka-GE"/>
        </w:rPr>
        <w:t>ფაკულტატური</w:t>
      </w:r>
      <w:r w:rsidRPr="009252BB">
        <w:rPr>
          <w:rFonts w:ascii="Sylfaen" w:hAnsi="Sylfaen"/>
          <w:lang w:val="ka-GE"/>
        </w:rPr>
        <w:t xml:space="preserve"> </w:t>
      </w:r>
      <w:r w:rsidRPr="009252BB">
        <w:rPr>
          <w:rFonts w:ascii="Sylfaen" w:hAnsi="Sylfaen" w:cs="Sylfaen"/>
          <w:lang w:val="ka-GE"/>
        </w:rPr>
        <w:t>ოქმის</w:t>
      </w:r>
      <w:r w:rsidRPr="009252BB">
        <w:rPr>
          <w:rFonts w:ascii="Sylfaen" w:hAnsi="Sylfaen"/>
          <w:lang w:val="ka-GE"/>
        </w:rPr>
        <w:t xml:space="preserve"> </w:t>
      </w:r>
      <w:r w:rsidRPr="009252BB">
        <w:rPr>
          <w:rFonts w:ascii="Sylfaen" w:hAnsi="Sylfaen" w:cs="Sylfaen"/>
          <w:lang w:val="ka-GE"/>
        </w:rPr>
        <w:t>რატიფიცირება;</w:t>
      </w:r>
    </w:p>
    <w:p w14:paraId="37562452" w14:textId="77777777" w:rsidR="00944159" w:rsidRDefault="00944159" w:rsidP="00944159">
      <w:pPr>
        <w:jc w:val="both"/>
        <w:rPr>
          <w:rFonts w:ascii="Sylfaen" w:hAnsi="Sylfaen"/>
          <w:iCs/>
          <w:lang w:val="ka-GE"/>
        </w:rPr>
      </w:pPr>
      <w:r w:rsidRPr="00921B6A">
        <w:rPr>
          <w:rFonts w:ascii="Sylfaen" w:hAnsi="Sylfaen"/>
          <w:b/>
          <w:i/>
          <w:iCs/>
          <w:lang w:val="ka-GE"/>
        </w:rPr>
        <w:t>სასამართლოს თემატიკა</w:t>
      </w:r>
      <w:r w:rsidDel="00564CCF">
        <w:rPr>
          <w:rFonts w:ascii="Sylfaen" w:hAnsi="Sylfaen"/>
          <w:i/>
          <w:iCs/>
          <w:lang w:val="ka-GE"/>
        </w:rPr>
        <w:t xml:space="preserve"> </w:t>
      </w:r>
    </w:p>
    <w:p w14:paraId="7EBC3D18" w14:textId="77777777" w:rsidR="00944159" w:rsidRPr="00921B6A" w:rsidRDefault="00944159" w:rsidP="00944159">
      <w:pPr>
        <w:pStyle w:val="ListParagraph"/>
        <w:numPr>
          <w:ilvl w:val="0"/>
          <w:numId w:val="1"/>
        </w:numPr>
        <w:spacing w:after="160"/>
        <w:jc w:val="both"/>
        <w:rPr>
          <w:rFonts w:ascii="Sylfaen" w:eastAsiaTheme="minorHAnsi" w:hAnsi="Sylfaen" w:cs="Calibri"/>
          <w:lang w:val="ka-GE"/>
        </w:rPr>
      </w:pPr>
      <w:r w:rsidRPr="002F2035">
        <w:rPr>
          <w:rFonts w:ascii="Sylfaen" w:eastAsiaTheme="minorHAnsi" w:hAnsi="Sylfaen" w:cs="Calibri"/>
          <w:lang w:val="ka-GE"/>
        </w:rPr>
        <w:t xml:space="preserve">გატარდეს იუსტიციის უმაღლესი სკოლის მომწესრიგებელი კანონმდებლობის რეფორმა და უზრუნველყოფილ იქნას სკოლის ინსტიტუციური დამოუკიდებლობა და ავტონომიური კომპეტენციების მინიჭება; </w:t>
      </w:r>
    </w:p>
    <w:p w14:paraId="1680C3B9" w14:textId="77777777" w:rsidR="00944159" w:rsidRPr="002F2035" w:rsidRDefault="00944159" w:rsidP="00944159">
      <w:pPr>
        <w:pStyle w:val="ListParagraph"/>
        <w:numPr>
          <w:ilvl w:val="0"/>
          <w:numId w:val="1"/>
        </w:numPr>
        <w:spacing w:after="160"/>
        <w:jc w:val="both"/>
        <w:rPr>
          <w:rFonts w:ascii="Sylfaen" w:eastAsiaTheme="minorHAnsi" w:hAnsi="Sylfaen" w:cs="Calibri"/>
          <w:lang w:val="ka-GE"/>
        </w:rPr>
      </w:pPr>
      <w:r w:rsidRPr="002F2035">
        <w:rPr>
          <w:rFonts w:ascii="Sylfaen" w:eastAsiaTheme="minorHAnsi" w:hAnsi="Sylfaen" w:cs="Calibri"/>
          <w:lang w:val="ka-GE"/>
        </w:rPr>
        <w:t>განხორციელდეს მოსამართლეთა შერჩევა-დანიშვნის პროცესის რეფორმირება, რათა კრიტერიუმები გაიწეროს ობიექტურ საწყისებზე, უზრუნველყოფილ იქნას გამჭვირვალობა და გაუქმდეს მოსამართლეთა გამოსაცდელი ვადით დანიშვნის წესი;</w:t>
      </w:r>
    </w:p>
    <w:p w14:paraId="64E14960" w14:textId="77777777" w:rsidR="00944159" w:rsidRPr="002F2035" w:rsidRDefault="00944159" w:rsidP="00944159">
      <w:pPr>
        <w:pStyle w:val="ListParagraph"/>
        <w:numPr>
          <w:ilvl w:val="0"/>
          <w:numId w:val="1"/>
        </w:numPr>
        <w:spacing w:after="0"/>
        <w:jc w:val="both"/>
        <w:rPr>
          <w:rFonts w:ascii="Sylfaen" w:eastAsiaTheme="minorHAnsi" w:hAnsi="Sylfaen" w:cs="Calibri"/>
          <w:lang w:val="ka-GE"/>
        </w:rPr>
      </w:pPr>
      <w:r w:rsidRPr="002F2035">
        <w:rPr>
          <w:rFonts w:ascii="Sylfaen" w:eastAsiaTheme="minorHAnsi" w:hAnsi="Sylfaen" w:cs="Calibri"/>
          <w:lang w:val="ka-GE"/>
        </w:rPr>
        <w:t xml:space="preserve">განხორციელდეს სასამართლოს (კოლეგიის, პალატის) თავმჯდომარეთა არჩევის წესის რეფორმირება და ინდივიდუალურ მოსამართლეებს მიენიჭოთ თავმჯდომარეთა არჩევის უფლებამოსილება; </w:t>
      </w:r>
    </w:p>
    <w:p w14:paraId="31C8D86B" w14:textId="77777777" w:rsidR="00944159" w:rsidRPr="002F2035" w:rsidRDefault="00944159" w:rsidP="009441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iCs/>
          <w:sz w:val="22"/>
          <w:szCs w:val="22"/>
          <w:lang w:val="ka-GE"/>
        </w:rPr>
      </w:pPr>
      <w:r w:rsidRPr="002F2035">
        <w:rPr>
          <w:rFonts w:ascii="Sylfaen" w:hAnsi="Sylfaen" w:cs="Sylfaen"/>
          <w:iCs/>
          <w:sz w:val="22"/>
          <w:szCs w:val="22"/>
          <w:lang w:val="ka-GE"/>
        </w:rPr>
        <w:t>კანონით განისაზღვროს იუსტიციის უმაღლესი საბჭოს ვალდებულება, მიიღოს მოსამართლეთა გადატვირთულობის შესაფასებელი წესი და მეთოდოლოგია;</w:t>
      </w:r>
    </w:p>
    <w:p w14:paraId="012353F9" w14:textId="77777777" w:rsidR="00944159" w:rsidRPr="002F2035" w:rsidRDefault="00944159" w:rsidP="009441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iCs/>
          <w:sz w:val="22"/>
          <w:szCs w:val="22"/>
          <w:lang w:val="ka-GE"/>
        </w:rPr>
      </w:pPr>
      <w:r w:rsidRPr="002F2035">
        <w:rPr>
          <w:rFonts w:ascii="Sylfaen" w:hAnsi="Sylfaen" w:cs="Sylfaen"/>
          <w:iCs/>
          <w:sz w:val="22"/>
          <w:szCs w:val="22"/>
          <w:lang w:val="ka-GE"/>
        </w:rPr>
        <w:t>კანონით, ნათელი და განჭვრეტადი საფუძვლებით განისაზღვროს მოსამართლეთა დისციპლინური პასუხისმგებლობა;</w:t>
      </w:r>
    </w:p>
    <w:p w14:paraId="4359156E" w14:textId="476FD94C" w:rsidR="00944159" w:rsidRDefault="00944159" w:rsidP="00944159">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cs="Sylfaen"/>
          <w:iCs/>
          <w:sz w:val="22"/>
          <w:szCs w:val="22"/>
          <w:lang w:val="ka-GE"/>
        </w:rPr>
      </w:pPr>
      <w:r w:rsidRPr="002F2035">
        <w:rPr>
          <w:rFonts w:ascii="Sylfaen" w:hAnsi="Sylfaen" w:cs="Sylfaen"/>
          <w:iCs/>
          <w:sz w:val="22"/>
          <w:szCs w:val="22"/>
          <w:lang w:val="ka-GE"/>
        </w:rPr>
        <w:t>კანონით განისაზღვროს სათადარიგო მოსამართლის სავალდებულო დანიშვნის ვალდებულების დროითი ელემენტი და ასეთად მიჩნეულ იქნას არსებითი განხილვის სხდომის მოსამართლის მიერ განხილვის დაწყება</w:t>
      </w:r>
      <w:r w:rsidR="00362EB1">
        <w:rPr>
          <w:rFonts w:ascii="Sylfaen" w:hAnsi="Sylfaen" w:cs="Sylfaen"/>
          <w:iCs/>
          <w:sz w:val="22"/>
          <w:szCs w:val="22"/>
          <w:lang w:val="ka-GE"/>
        </w:rPr>
        <w:t>.</w:t>
      </w:r>
    </w:p>
    <w:p w14:paraId="1DA74FF3" w14:textId="77777777" w:rsidR="00DB7005" w:rsidRPr="00DB7005" w:rsidRDefault="00DB7005">
      <w:pPr>
        <w:rPr>
          <w:rFonts w:ascii="Sylfaen" w:hAnsi="Sylfaen"/>
          <w:lang w:val="ka-GE"/>
        </w:rPr>
      </w:pPr>
    </w:p>
    <w:sectPr w:rsidR="00DB7005" w:rsidRPr="00DB700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1227C" w14:textId="77777777" w:rsidR="00A26D5F" w:rsidRDefault="00A26D5F" w:rsidP="001156A8">
      <w:pPr>
        <w:spacing w:after="0" w:line="240" w:lineRule="auto"/>
      </w:pPr>
      <w:r>
        <w:separator/>
      </w:r>
    </w:p>
  </w:endnote>
  <w:endnote w:type="continuationSeparator" w:id="0">
    <w:p w14:paraId="72F3C0A6" w14:textId="77777777" w:rsidR="00A26D5F" w:rsidRDefault="00A26D5F" w:rsidP="0011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0EACB" w14:textId="77777777" w:rsidR="00A26D5F" w:rsidRDefault="00A26D5F" w:rsidP="001156A8">
      <w:pPr>
        <w:spacing w:after="0" w:line="240" w:lineRule="auto"/>
      </w:pPr>
      <w:r>
        <w:separator/>
      </w:r>
    </w:p>
  </w:footnote>
  <w:footnote w:type="continuationSeparator" w:id="0">
    <w:p w14:paraId="05E8352C" w14:textId="77777777" w:rsidR="00A26D5F" w:rsidRDefault="00A26D5F" w:rsidP="001156A8">
      <w:pPr>
        <w:spacing w:after="0" w:line="240" w:lineRule="auto"/>
      </w:pPr>
      <w:r>
        <w:continuationSeparator/>
      </w:r>
    </w:p>
  </w:footnote>
  <w:footnote w:id="1">
    <w:p w14:paraId="57E17263" w14:textId="77777777" w:rsidR="00DC2370" w:rsidRPr="009A2A95" w:rsidRDefault="00DC2370" w:rsidP="00DC2370">
      <w:pPr>
        <w:pStyle w:val="FootnoteText"/>
        <w:jc w:val="both"/>
        <w:rPr>
          <w:rFonts w:ascii="Sylfaen" w:hAnsi="Sylfaen"/>
          <w:lang w:val="ka-GE"/>
        </w:rPr>
      </w:pPr>
      <w:r w:rsidRPr="009A2A95">
        <w:rPr>
          <w:rStyle w:val="FootnoteReference"/>
          <w:rFonts w:ascii="Sylfaen" w:hAnsi="Sylfaen"/>
        </w:rPr>
        <w:footnoteRef/>
      </w:r>
      <w:r w:rsidRPr="00E3643A">
        <w:rPr>
          <w:rFonts w:ascii="Sylfaen" w:hAnsi="Sylfaen"/>
          <w:lang w:val="ka-GE"/>
        </w:rPr>
        <w:t xml:space="preserve"> </w:t>
      </w:r>
      <w:r w:rsidRPr="009A2A95">
        <w:rPr>
          <w:rFonts w:ascii="Sylfaen" w:hAnsi="Sylfaen"/>
          <w:lang w:val="ka-GE"/>
        </w:rPr>
        <w:t xml:space="preserve">გამამტყუნებელი განაჩენით პირის ცნობა დამნაშავედ ერთდროულად ზოგადი და სპეციალური მუხლებით; განაჩენის დასაბუთებულობა; დაუშვებელი მტკიცებულების მითითების საკითხი განაჩენში; საქმის დროულად განხილვა სააპელაციო სასამართლოში; სისხლისსამართლებრივი დევნის შეწყვეტა ქმედების დეკრიმინალიზაციისას;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5D3"/>
    <w:multiLevelType w:val="hybridMultilevel"/>
    <w:tmpl w:val="52C2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92CE6"/>
    <w:multiLevelType w:val="hybridMultilevel"/>
    <w:tmpl w:val="4738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947D9"/>
    <w:multiLevelType w:val="hybridMultilevel"/>
    <w:tmpl w:val="3C76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4593C"/>
    <w:multiLevelType w:val="hybridMultilevel"/>
    <w:tmpl w:val="31BC7E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9A5B6A"/>
    <w:multiLevelType w:val="hybridMultilevel"/>
    <w:tmpl w:val="668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4412B"/>
    <w:multiLevelType w:val="hybridMultilevel"/>
    <w:tmpl w:val="8816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A8"/>
    <w:rsid w:val="00015B8F"/>
    <w:rsid w:val="000225BA"/>
    <w:rsid w:val="0008265B"/>
    <w:rsid w:val="001029DD"/>
    <w:rsid w:val="0010708B"/>
    <w:rsid w:val="0011426C"/>
    <w:rsid w:val="001156A8"/>
    <w:rsid w:val="001735F2"/>
    <w:rsid w:val="0022554A"/>
    <w:rsid w:val="0024448B"/>
    <w:rsid w:val="00270B5B"/>
    <w:rsid w:val="0029661F"/>
    <w:rsid w:val="002D4D0F"/>
    <w:rsid w:val="00362EB1"/>
    <w:rsid w:val="0037455F"/>
    <w:rsid w:val="003967DD"/>
    <w:rsid w:val="004B0B7E"/>
    <w:rsid w:val="004F6DB0"/>
    <w:rsid w:val="00510E8F"/>
    <w:rsid w:val="005116D8"/>
    <w:rsid w:val="00564CCF"/>
    <w:rsid w:val="006069B9"/>
    <w:rsid w:val="00690759"/>
    <w:rsid w:val="0077023A"/>
    <w:rsid w:val="007815A7"/>
    <w:rsid w:val="007F484B"/>
    <w:rsid w:val="00847C4F"/>
    <w:rsid w:val="008A3674"/>
    <w:rsid w:val="008C2637"/>
    <w:rsid w:val="009051DF"/>
    <w:rsid w:val="009252BB"/>
    <w:rsid w:val="00944159"/>
    <w:rsid w:val="009E0706"/>
    <w:rsid w:val="009F2191"/>
    <w:rsid w:val="009F5041"/>
    <w:rsid w:val="00A1751E"/>
    <w:rsid w:val="00A26D5F"/>
    <w:rsid w:val="00B25F53"/>
    <w:rsid w:val="00BC1040"/>
    <w:rsid w:val="00C14C39"/>
    <w:rsid w:val="00CA6F93"/>
    <w:rsid w:val="00DB7005"/>
    <w:rsid w:val="00DC2370"/>
    <w:rsid w:val="00DD6223"/>
    <w:rsid w:val="00E01980"/>
    <w:rsid w:val="00E14790"/>
    <w:rsid w:val="00E716AF"/>
    <w:rsid w:val="00E91065"/>
    <w:rsid w:val="00FE364E"/>
    <w:rsid w:val="00F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2FA7"/>
  <w15:chartTrackingRefBased/>
  <w15:docId w15:val="{0346C42E-333D-4B39-9645-7282C57F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56A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1156A8"/>
    <w:rPr>
      <w:rFonts w:ascii="Calibri" w:eastAsia="Calibri"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1156A8"/>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1156A8"/>
    <w:rPr>
      <w:rFonts w:ascii="Calibri" w:eastAsia="Calibri" w:hAnsi="Calibri" w:cs="Times New Roman"/>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1156A8"/>
    <w:pPr>
      <w:spacing w:after="0" w:line="240" w:lineRule="auto"/>
    </w:pPr>
    <w:rPr>
      <w:rFonts w:ascii="Calibri" w:eastAsia="Calibri" w:hAnsi="Calibri" w:cs="Times New Roman"/>
      <w:sz w:val="20"/>
      <w:szCs w:val="20"/>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1156A8"/>
    <w:rPr>
      <w:rFonts w:ascii="Calibri" w:eastAsia="Calibri" w:hAnsi="Calibri" w:cs="Times New Roman"/>
      <w:sz w:val="20"/>
      <w:szCs w:val="20"/>
    </w:rPr>
  </w:style>
  <w:style w:type="character" w:styleId="FootnoteReference">
    <w:name w:val="footnote reference"/>
    <w:aliases w:val="16 Point,Superscript 6 Point,Char Char,Carattere Char1,Carattere Char Char Carattere Carattere Char Char,ftref,BVI fnr,BVI fnr Car Car,4_G, Char Char, Carattere Char1, Carattere Char Char Carattere Carattere Char Char, BVI fnr,4_GR"/>
    <w:link w:val="Char2"/>
    <w:uiPriority w:val="99"/>
    <w:unhideWhenUsed/>
    <w:qFormat/>
    <w:rsid w:val="001156A8"/>
    <w:rPr>
      <w:vertAlign w:val="superscript"/>
    </w:rPr>
  </w:style>
  <w:style w:type="paragraph" w:customStyle="1" w:styleId="Char2">
    <w:name w:val="Char2"/>
    <w:basedOn w:val="Normal"/>
    <w:link w:val="FootnoteReference"/>
    <w:uiPriority w:val="99"/>
    <w:rsid w:val="001156A8"/>
    <w:pPr>
      <w:spacing w:line="240" w:lineRule="exact"/>
    </w:pPr>
    <w:rPr>
      <w:vertAlign w:val="superscript"/>
    </w:rPr>
  </w:style>
  <w:style w:type="paragraph" w:customStyle="1" w:styleId="Normal0">
    <w:name w:val="[Normal]"/>
    <w:uiPriority w:val="99"/>
    <w:rsid w:val="001156A8"/>
    <w:pPr>
      <w:widowControl w:val="0"/>
      <w:autoSpaceDE w:val="0"/>
      <w:autoSpaceDN w:val="0"/>
      <w:adjustRightInd w:val="0"/>
      <w:spacing w:after="0" w:line="240" w:lineRule="auto"/>
    </w:pPr>
    <w:rPr>
      <w:rFonts w:ascii="Arial" w:eastAsia="Calibri" w:hAnsi="Arial" w:cs="Arial"/>
      <w:sz w:val="24"/>
      <w:szCs w:val="24"/>
    </w:rPr>
  </w:style>
  <w:style w:type="character" w:styleId="CommentReference">
    <w:name w:val="annotation reference"/>
    <w:basedOn w:val="DefaultParagraphFont"/>
    <w:uiPriority w:val="99"/>
    <w:semiHidden/>
    <w:unhideWhenUsed/>
    <w:rsid w:val="00270B5B"/>
    <w:rPr>
      <w:sz w:val="16"/>
      <w:szCs w:val="16"/>
    </w:rPr>
  </w:style>
  <w:style w:type="paragraph" w:styleId="CommentText">
    <w:name w:val="annotation text"/>
    <w:basedOn w:val="Normal"/>
    <w:link w:val="CommentTextChar"/>
    <w:uiPriority w:val="99"/>
    <w:semiHidden/>
    <w:unhideWhenUsed/>
    <w:rsid w:val="00270B5B"/>
    <w:pPr>
      <w:spacing w:line="240" w:lineRule="auto"/>
    </w:pPr>
    <w:rPr>
      <w:sz w:val="20"/>
      <w:szCs w:val="20"/>
    </w:rPr>
  </w:style>
  <w:style w:type="character" w:customStyle="1" w:styleId="CommentTextChar">
    <w:name w:val="Comment Text Char"/>
    <w:basedOn w:val="DefaultParagraphFont"/>
    <w:link w:val="CommentText"/>
    <w:uiPriority w:val="99"/>
    <w:semiHidden/>
    <w:rsid w:val="00270B5B"/>
    <w:rPr>
      <w:sz w:val="20"/>
      <w:szCs w:val="20"/>
    </w:rPr>
  </w:style>
  <w:style w:type="paragraph" w:styleId="CommentSubject">
    <w:name w:val="annotation subject"/>
    <w:basedOn w:val="CommentText"/>
    <w:next w:val="CommentText"/>
    <w:link w:val="CommentSubjectChar"/>
    <w:uiPriority w:val="99"/>
    <w:semiHidden/>
    <w:unhideWhenUsed/>
    <w:rsid w:val="00270B5B"/>
    <w:rPr>
      <w:b/>
      <w:bCs/>
    </w:rPr>
  </w:style>
  <w:style w:type="character" w:customStyle="1" w:styleId="CommentSubjectChar">
    <w:name w:val="Comment Subject Char"/>
    <w:basedOn w:val="CommentTextChar"/>
    <w:link w:val="CommentSubject"/>
    <w:uiPriority w:val="99"/>
    <w:semiHidden/>
    <w:rsid w:val="00270B5B"/>
    <w:rPr>
      <w:b/>
      <w:bCs/>
      <w:sz w:val="20"/>
      <w:szCs w:val="20"/>
    </w:rPr>
  </w:style>
  <w:style w:type="paragraph" w:styleId="BalloonText">
    <w:name w:val="Balloon Text"/>
    <w:basedOn w:val="Normal"/>
    <w:link w:val="BalloonTextChar"/>
    <w:uiPriority w:val="99"/>
    <w:semiHidden/>
    <w:unhideWhenUsed/>
    <w:rsid w:val="00270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7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Tatuli Todua</dc:creator>
  <cp:keywords/>
  <dc:description/>
  <cp:lastModifiedBy>Nino Janiashvili</cp:lastModifiedBy>
  <cp:revision>2</cp:revision>
  <dcterms:created xsi:type="dcterms:W3CDTF">2019-02-21T08:15:00Z</dcterms:created>
  <dcterms:modified xsi:type="dcterms:W3CDTF">2019-02-21T08:15:00Z</dcterms:modified>
</cp:coreProperties>
</file>