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FE3" w:rsidRDefault="007E5FE3" w:rsidP="007E5FE3">
      <w:pPr>
        <w:rPr>
          <w:rFonts w:ascii="Calibri" w:hAnsi="Calibri" w:cs="Calibri"/>
          <w:color w:val="1F497D"/>
          <w:sz w:val="22"/>
          <w:szCs w:val="22"/>
        </w:rPr>
      </w:pPr>
      <w:bookmarkStart w:id="0" w:name="_GoBack"/>
      <w:bookmarkEnd w:id="0"/>
    </w:p>
    <w:p w:rsidR="007E5FE3" w:rsidRDefault="00F50DBB" w:rsidP="007E5FE3">
      <w:pPr>
        <w:rPr>
          <w:rFonts w:ascii="Calibri" w:hAnsi="Calibri" w:cs="Calibri"/>
          <w:color w:val="1F497D"/>
          <w:sz w:val="22"/>
          <w:szCs w:val="22"/>
        </w:rPr>
      </w:pPr>
      <w:r w:rsidRPr="00F50DBB">
        <w:rPr>
          <w:rFonts w:ascii="Calibri" w:hAnsi="Calibri" w:cs="Calibri"/>
          <w:noProof/>
          <w:color w:val="1F497D"/>
          <w:sz w:val="22"/>
          <w:szCs w:val="22"/>
        </w:rPr>
        <w:drawing>
          <wp:inline distT="0" distB="0" distL="0" distR="0">
            <wp:extent cx="1828800" cy="1828800"/>
            <wp:effectExtent l="0" t="0" r="0" b="0"/>
            <wp:docPr id="2" name="Picture 2" descr="C:\Users\bgs7\AppData\Local\Microsoft\Windows\INetCache\Content.Outlook\N8SG6K63\Beth Skaggs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gs7\AppData\Local\Microsoft\Windows\INetCache\Content.Outlook\N8SG6K63\Beth Skaggs201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E5FE3" w:rsidRPr="00A63B48" w:rsidRDefault="007E5FE3" w:rsidP="007E5FE3">
      <w:pPr>
        <w:rPr>
          <w:rFonts w:ascii="Calibri" w:hAnsi="Calibri" w:cs="Calibri"/>
          <w:sz w:val="22"/>
          <w:szCs w:val="22"/>
        </w:rPr>
      </w:pPr>
      <w:r w:rsidRPr="00A63B48">
        <w:rPr>
          <w:rFonts w:ascii="Calibri" w:hAnsi="Calibri" w:cs="Calibri"/>
          <w:sz w:val="22"/>
          <w:szCs w:val="22"/>
        </w:rPr>
        <w:t xml:space="preserve">Beth A Skaggs, PhD, currently serves at CDC’s Thailand Office as Laboratory Branch Chief, Division of Global Health Protection, </w:t>
      </w:r>
      <w:proofErr w:type="gramStart"/>
      <w:r w:rsidRPr="00A63B48">
        <w:rPr>
          <w:rFonts w:ascii="Calibri" w:hAnsi="Calibri" w:cs="Calibri"/>
          <w:sz w:val="22"/>
          <w:szCs w:val="22"/>
        </w:rPr>
        <w:t>Thailand</w:t>
      </w:r>
      <w:proofErr w:type="gramEnd"/>
      <w:r w:rsidRPr="00A63B48">
        <w:rPr>
          <w:rFonts w:ascii="Calibri" w:hAnsi="Calibri" w:cs="Calibri"/>
          <w:sz w:val="22"/>
          <w:szCs w:val="22"/>
        </w:rPr>
        <w:t xml:space="preserve"> MOPH-U.S. CDC Collaboration (since February 2019).  Prior to arriving in Thailand, Dr Skaggs served at CDC’s South Caucasus Regional Office in Tbilisi Georgia as Senior Laboratory Advisor (2015-2017) and Country Director (2017-2019).  </w:t>
      </w:r>
    </w:p>
    <w:p w:rsidR="007E5FE3" w:rsidRPr="00A63B48" w:rsidRDefault="007E5FE3" w:rsidP="007E5FE3">
      <w:pPr>
        <w:rPr>
          <w:rFonts w:ascii="Calibri" w:hAnsi="Calibri" w:cs="Calibri"/>
          <w:sz w:val="22"/>
          <w:szCs w:val="22"/>
        </w:rPr>
      </w:pPr>
    </w:p>
    <w:p w:rsidR="007E5FE3" w:rsidRPr="00A63B48" w:rsidRDefault="007E5FE3" w:rsidP="007E5FE3">
      <w:pPr>
        <w:rPr>
          <w:rFonts w:ascii="Calibri" w:hAnsi="Calibri" w:cs="Calibri"/>
          <w:sz w:val="22"/>
          <w:szCs w:val="22"/>
        </w:rPr>
      </w:pPr>
      <w:r w:rsidRPr="00A63B48">
        <w:rPr>
          <w:rFonts w:ascii="Calibri" w:hAnsi="Calibri" w:cs="Calibri"/>
          <w:sz w:val="22"/>
          <w:szCs w:val="22"/>
        </w:rPr>
        <w:t xml:space="preserve">Dr Skaggs received her Bachelor’s degree from DePauw University in Greencastle Indiana and her PhD from Purdue University in West Lafayette.  In 1996, she joined CDC as a post-doctoral fellow with the Division of Bacterial and Mycotic Diseases.  In 1999 she joined CDC permanently to lead the Antifungal Drugs Investigation Unit, focusing on the detection and characterization of drug resistance among invasive fungal pathogens.  In 2007, Dr Skaggs initiated her international career with CDC’s Center for Global Health, serving as PEPFAR Laboratory Advisor in Maputo Mozambique (2007-2013).  From 2013-2015 she returned to CDC Headquarters to lead the newly formed Laboratory Team within the Division of Global Health Protection, focusing on the development and implementation of the GHSA National Laboratory Systems Action Package.  </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E3"/>
    <w:rsid w:val="00342849"/>
    <w:rsid w:val="007E5FE3"/>
    <w:rsid w:val="00A63B48"/>
    <w:rsid w:val="00D26908"/>
    <w:rsid w:val="00F50DB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15EA2-1B33-42D4-814A-42D68BFA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E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Skaggs, Beth (CDC/DDPHSIS/CGH/DGHP)</dc:creator>
  <cp:keywords/>
  <dc:description/>
  <cp:lastModifiedBy>Elene Godziashvili</cp:lastModifiedBy>
  <cp:revision>2</cp:revision>
  <dcterms:created xsi:type="dcterms:W3CDTF">2019-05-10T08:20:00Z</dcterms:created>
  <dcterms:modified xsi:type="dcterms:W3CDTF">2019-05-10T08:20:00Z</dcterms:modified>
</cp:coreProperties>
</file>