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E3B" w:rsidRDefault="00A74E3B" w:rsidP="00A74E3B">
      <w:pPr>
        <w:spacing w:after="120" w:line="240" w:lineRule="auto"/>
        <w:jc w:val="both"/>
        <w:rPr>
          <w:rFonts w:ascii="Sylfaen" w:hAnsi="Sylfaen" w:cs="Times New Roman"/>
          <w:sz w:val="20"/>
          <w:szCs w:val="24"/>
        </w:rPr>
      </w:pPr>
    </w:p>
    <w:p w:rsidR="00A74E3B" w:rsidRDefault="00A74E3B" w:rsidP="00A74E3B">
      <w:pPr>
        <w:spacing w:after="120" w:line="240" w:lineRule="auto"/>
        <w:jc w:val="both"/>
        <w:rPr>
          <w:rFonts w:ascii="Sylfaen" w:hAnsi="Sylfaen" w:cs="Times New Roman"/>
          <w:sz w:val="20"/>
          <w:szCs w:val="24"/>
        </w:rPr>
      </w:pPr>
    </w:p>
    <w:p w:rsidR="00A74E3B" w:rsidRDefault="00A74E3B" w:rsidP="00A74E3B">
      <w:pPr>
        <w:spacing w:after="100" w:afterAutospacing="1" w:line="240" w:lineRule="auto"/>
        <w:jc w:val="both"/>
        <w:textAlignment w:val="baseline"/>
        <w:rPr>
          <w:rFonts w:ascii="Sylfaen" w:eastAsia="Times New Roman" w:hAnsi="Sylfaen"/>
          <w:color w:val="000000"/>
          <w:lang w:val="ka-GE"/>
        </w:rPr>
      </w:pPr>
    </w:p>
    <w:p w:rsidR="00446950" w:rsidRDefault="00446950" w:rsidP="00A74E3B">
      <w:pPr>
        <w:jc w:val="both"/>
        <w:rPr>
          <w:rFonts w:ascii="Sylfaen" w:eastAsia="Times New Roman" w:hAnsi="Sylfaen" w:cs="Times New Roman"/>
          <w:sz w:val="20"/>
          <w:szCs w:val="24"/>
          <w:lang w:val="ka-GE"/>
        </w:rPr>
      </w:pPr>
      <w:r w:rsidRPr="00446950">
        <w:rPr>
          <w:rFonts w:ascii="Sylfaen" w:eastAsia="Times New Roman" w:hAnsi="Sylfaen" w:cs="Times New Roman"/>
          <w:sz w:val="20"/>
          <w:szCs w:val="24"/>
          <w:lang w:val="ka-GE"/>
        </w:rPr>
        <w:t xml:space="preserve">The Ministry of Labor, Health and Social Affairs of Georgia expresses its gratitude to the United Nations Children's Fund, the United Nations Population Fund, the World Bank, the Swedish International Development Agency and all other organizations providing financial or technical assistance for MICS </w:t>
      </w:r>
      <w:r>
        <w:rPr>
          <w:rFonts w:ascii="Sylfaen" w:eastAsia="Times New Roman" w:hAnsi="Sylfaen" w:cs="Times New Roman"/>
          <w:sz w:val="20"/>
          <w:szCs w:val="24"/>
        </w:rPr>
        <w:t>survey</w:t>
      </w:r>
      <w:r w:rsidRPr="00446950">
        <w:rPr>
          <w:rFonts w:ascii="Sylfaen" w:eastAsia="Times New Roman" w:hAnsi="Sylfaen" w:cs="Times New Roman"/>
          <w:sz w:val="20"/>
          <w:szCs w:val="24"/>
          <w:lang w:val="ka-GE"/>
        </w:rPr>
        <w:t xml:space="preserve"> in the country.</w:t>
      </w:r>
    </w:p>
    <w:p w:rsidR="00A74E3B" w:rsidRPr="00A74E3B" w:rsidRDefault="00A74E3B" w:rsidP="00A74E3B">
      <w:pPr>
        <w:jc w:val="both"/>
        <w:rPr>
          <w:rFonts w:ascii="Sylfaen" w:eastAsia="Times New Roman" w:hAnsi="Sylfaen" w:cs="Times New Roman"/>
          <w:sz w:val="20"/>
          <w:szCs w:val="24"/>
        </w:rPr>
      </w:pPr>
      <w:r w:rsidRPr="00A74E3B">
        <w:rPr>
          <w:rFonts w:ascii="Sylfaen" w:eastAsia="Times New Roman" w:hAnsi="Sylfaen" w:cs="Times New Roman"/>
          <w:sz w:val="20"/>
          <w:szCs w:val="24"/>
          <w:lang w:val="ka-GE"/>
        </w:rPr>
        <w:t>The Multiple Indicator Cluster Surveys (MICS) are household </w:t>
      </w:r>
      <w:hyperlink r:id="rId6" w:tooltip="Statistical survey" w:history="1">
        <w:r w:rsidRPr="00A74E3B">
          <w:rPr>
            <w:rFonts w:ascii="Sylfaen" w:eastAsia="Times New Roman" w:hAnsi="Sylfaen" w:cs="Times New Roman"/>
            <w:sz w:val="20"/>
            <w:szCs w:val="24"/>
            <w:lang w:val="ka-GE"/>
          </w:rPr>
          <w:t>surveys</w:t>
        </w:r>
      </w:hyperlink>
      <w:r w:rsidRPr="00A74E3B">
        <w:rPr>
          <w:rFonts w:ascii="Sylfaen" w:eastAsia="Times New Roman" w:hAnsi="Sylfaen" w:cs="Times New Roman"/>
          <w:sz w:val="20"/>
          <w:szCs w:val="24"/>
          <w:lang w:val="ka-GE"/>
        </w:rPr>
        <w:t xml:space="preserve"> implemented by countries under the </w:t>
      </w:r>
      <w:proofErr w:type="spellStart"/>
      <w:r w:rsidRPr="00A74E3B">
        <w:rPr>
          <w:rFonts w:ascii="Sylfaen" w:eastAsia="Times New Roman" w:hAnsi="Sylfaen" w:cs="Times New Roman"/>
          <w:sz w:val="20"/>
          <w:szCs w:val="24"/>
          <w:lang w:val="ka-GE"/>
        </w:rPr>
        <w:t>programme</w:t>
      </w:r>
      <w:proofErr w:type="spellEnd"/>
      <w:r w:rsidRPr="00A74E3B">
        <w:rPr>
          <w:rFonts w:ascii="Sylfaen" w:eastAsia="Times New Roman" w:hAnsi="Sylfaen" w:cs="Times New Roman"/>
          <w:sz w:val="20"/>
          <w:szCs w:val="24"/>
          <w:lang w:val="ka-GE"/>
        </w:rPr>
        <w:t xml:space="preserve"> developed by the </w:t>
      </w:r>
      <w:hyperlink r:id="rId7" w:tooltip="UNICEF" w:history="1">
        <w:r w:rsidRPr="00A74E3B">
          <w:rPr>
            <w:rFonts w:ascii="Sylfaen" w:eastAsia="Times New Roman" w:hAnsi="Sylfaen" w:cs="Times New Roman"/>
            <w:sz w:val="20"/>
            <w:szCs w:val="24"/>
            <w:lang w:val="ka-GE"/>
          </w:rPr>
          <w:t>United Nations Children's Fund</w:t>
        </w:r>
      </w:hyperlink>
      <w:r w:rsidRPr="00A74E3B">
        <w:rPr>
          <w:rFonts w:ascii="Sylfaen" w:eastAsia="Times New Roman" w:hAnsi="Sylfaen" w:cs="Times New Roman"/>
          <w:sz w:val="20"/>
          <w:szCs w:val="24"/>
          <w:lang w:val="ka-GE"/>
        </w:rPr>
        <w:t> to provide internationally comparable, </w:t>
      </w:r>
      <w:hyperlink r:id="rId8" w:tooltip="Statistics" w:history="1">
        <w:r w:rsidRPr="00A74E3B">
          <w:rPr>
            <w:rFonts w:ascii="Sylfaen" w:eastAsia="Times New Roman" w:hAnsi="Sylfaen" w:cs="Times New Roman"/>
            <w:sz w:val="20"/>
            <w:szCs w:val="24"/>
            <w:lang w:val="ka-GE"/>
          </w:rPr>
          <w:t>statistically</w:t>
        </w:r>
      </w:hyperlink>
      <w:r w:rsidRPr="00A74E3B">
        <w:rPr>
          <w:rFonts w:ascii="Sylfaen" w:eastAsia="Times New Roman" w:hAnsi="Sylfaen" w:cs="Times New Roman"/>
          <w:sz w:val="20"/>
          <w:szCs w:val="24"/>
          <w:lang w:val="ka-GE"/>
        </w:rPr>
        <w:t> rigorous data on the situation of </w:t>
      </w:r>
      <w:hyperlink r:id="rId9" w:tooltip="Child" w:history="1">
        <w:r w:rsidRPr="00A74E3B">
          <w:rPr>
            <w:rFonts w:ascii="Sylfaen" w:eastAsia="Times New Roman" w:hAnsi="Sylfaen" w:cs="Times New Roman"/>
            <w:sz w:val="20"/>
            <w:szCs w:val="24"/>
            <w:lang w:val="ka-GE"/>
          </w:rPr>
          <w:t>children</w:t>
        </w:r>
      </w:hyperlink>
      <w:r w:rsidRPr="00A74E3B">
        <w:rPr>
          <w:rFonts w:ascii="Sylfaen" w:eastAsia="Times New Roman" w:hAnsi="Sylfaen" w:cs="Times New Roman"/>
          <w:sz w:val="20"/>
          <w:szCs w:val="24"/>
          <w:lang w:val="ka-GE"/>
        </w:rPr>
        <w:t> and </w:t>
      </w:r>
      <w:hyperlink r:id="rId10" w:tooltip="Woman" w:history="1">
        <w:r w:rsidRPr="00A74E3B">
          <w:rPr>
            <w:rFonts w:ascii="Sylfaen" w:eastAsia="Times New Roman" w:hAnsi="Sylfaen" w:cs="Times New Roman"/>
            <w:sz w:val="20"/>
            <w:szCs w:val="24"/>
            <w:lang w:val="ka-GE"/>
          </w:rPr>
          <w:t>women</w:t>
        </w:r>
      </w:hyperlink>
      <w:r w:rsidRPr="00A74E3B">
        <w:rPr>
          <w:rFonts w:ascii="Sylfaen" w:eastAsia="Times New Roman" w:hAnsi="Sylfaen" w:cs="Times New Roman"/>
          <w:sz w:val="20"/>
          <w:szCs w:val="24"/>
          <w:lang w:val="ka-GE"/>
        </w:rPr>
        <w:t xml:space="preserve">. The first round of surveys (MICS1) was carried out in over </w:t>
      </w:r>
      <w:r w:rsidR="00446950">
        <w:rPr>
          <w:rFonts w:ascii="Sylfaen" w:eastAsia="Times New Roman" w:hAnsi="Sylfaen" w:cs="Times New Roman"/>
          <w:sz w:val="20"/>
          <w:szCs w:val="24"/>
          <w:lang w:val="ka-GE"/>
        </w:rPr>
        <w:t>60 countries in mainly 1995</w:t>
      </w:r>
      <w:r w:rsidR="00446950">
        <w:rPr>
          <w:rFonts w:ascii="Sylfaen" w:eastAsia="Times New Roman" w:hAnsi="Sylfaen" w:cs="Times New Roman"/>
          <w:sz w:val="20"/>
          <w:szCs w:val="24"/>
        </w:rPr>
        <w:t>-</w:t>
      </w:r>
      <w:r w:rsidRPr="00A74E3B">
        <w:rPr>
          <w:rFonts w:ascii="Sylfaen" w:eastAsia="Times New Roman" w:hAnsi="Sylfaen" w:cs="Times New Roman"/>
          <w:sz w:val="20"/>
          <w:szCs w:val="24"/>
          <w:lang w:val="ka-GE"/>
        </w:rPr>
        <w:t>1996</w:t>
      </w:r>
      <w:r>
        <w:rPr>
          <w:rFonts w:ascii="Sylfaen" w:eastAsia="Times New Roman" w:hAnsi="Sylfaen" w:cs="Times New Roman"/>
          <w:sz w:val="20"/>
          <w:szCs w:val="24"/>
        </w:rPr>
        <w:t>.</w:t>
      </w:r>
    </w:p>
    <w:p w:rsidR="00A74E3B" w:rsidRDefault="00A74E3B" w:rsidP="00A74E3B">
      <w:pPr>
        <w:rPr>
          <w:rFonts w:ascii="Sylfaen" w:eastAsia="Times New Roman" w:hAnsi="Sylfaen" w:cs="Times New Roman"/>
          <w:sz w:val="20"/>
          <w:szCs w:val="24"/>
        </w:rPr>
      </w:pPr>
      <w:r w:rsidRPr="00A74E3B">
        <w:rPr>
          <w:rFonts w:ascii="Sylfaen" w:eastAsia="Times New Roman" w:hAnsi="Sylfaen" w:cs="Times New Roman"/>
          <w:sz w:val="20"/>
          <w:szCs w:val="24"/>
          <w:lang w:val="ka-GE"/>
        </w:rPr>
        <w:t xml:space="preserve">MICS generates sizable amount of health indicators not available from other sources. Thus, MICS data is vital for the Ministry of Health to improve its policies and better address the public health. </w:t>
      </w:r>
    </w:p>
    <w:p w:rsidR="0028070C" w:rsidRDefault="007F3E47" w:rsidP="00A74E3B">
      <w:pPr>
        <w:rPr>
          <w:rFonts w:ascii="Sylfaen" w:eastAsia="Times New Roman" w:hAnsi="Sylfaen" w:cs="Times New Roman"/>
          <w:sz w:val="20"/>
          <w:szCs w:val="24"/>
        </w:rPr>
      </w:pPr>
      <w:r w:rsidRPr="007F3E47">
        <w:rPr>
          <w:rFonts w:ascii="Sylfaen" w:eastAsia="Times New Roman" w:hAnsi="Sylfaen" w:cs="Times New Roman"/>
          <w:sz w:val="20"/>
          <w:szCs w:val="24"/>
        </w:rPr>
        <w:t xml:space="preserve">As a result of the </w:t>
      </w:r>
      <w:r>
        <w:rPr>
          <w:rFonts w:ascii="Sylfaen" w:eastAsia="Times New Roman" w:hAnsi="Sylfaen" w:cs="Times New Roman"/>
          <w:sz w:val="20"/>
          <w:szCs w:val="24"/>
        </w:rPr>
        <w:t>survey</w:t>
      </w:r>
      <w:r w:rsidRPr="007F3E47">
        <w:rPr>
          <w:rFonts w:ascii="Sylfaen" w:eastAsia="Times New Roman" w:hAnsi="Sylfaen" w:cs="Times New Roman"/>
          <w:sz w:val="20"/>
          <w:szCs w:val="24"/>
        </w:rPr>
        <w:t xml:space="preserve">, data will be available on reproductive health, environmental health, </w:t>
      </w:r>
      <w:r>
        <w:rPr>
          <w:rFonts w:ascii="Sylfaen" w:eastAsia="Times New Roman" w:hAnsi="Sylfaen" w:cs="Times New Roman"/>
          <w:sz w:val="20"/>
          <w:szCs w:val="24"/>
        </w:rPr>
        <w:t xml:space="preserve">water </w:t>
      </w:r>
      <w:r w:rsidRPr="007F3E47">
        <w:rPr>
          <w:rFonts w:ascii="Sylfaen" w:eastAsia="Times New Roman" w:hAnsi="Sylfaen" w:cs="Times New Roman"/>
          <w:sz w:val="20"/>
          <w:szCs w:val="24"/>
        </w:rPr>
        <w:t>and sanitation etc.</w:t>
      </w:r>
    </w:p>
    <w:p w:rsidR="00A74E3B" w:rsidRDefault="00A74E3B" w:rsidP="00A74E3B">
      <w:pPr>
        <w:rPr>
          <w:rFonts w:ascii="Sylfaen" w:eastAsia="Times New Roman" w:hAnsi="Sylfaen" w:cs="Times New Roman"/>
          <w:sz w:val="20"/>
          <w:szCs w:val="24"/>
        </w:rPr>
      </w:pPr>
      <w:r w:rsidRPr="00A74E3B">
        <w:rPr>
          <w:rFonts w:ascii="Sylfaen" w:eastAsia="Times New Roman" w:hAnsi="Sylfaen" w:cs="Times New Roman"/>
          <w:sz w:val="20"/>
          <w:szCs w:val="24"/>
          <w:lang w:val="ka-GE"/>
        </w:rPr>
        <w:t>We are especially interested in children lead blood module of MICS which will determine the prevalence of lead as well as help pinpoint locations of possible contamination.</w:t>
      </w:r>
      <w:r w:rsidRPr="00A74E3B">
        <w:rPr>
          <w:rFonts w:ascii="Sylfaen" w:eastAsia="Times New Roman" w:hAnsi="Sylfaen" w:cs="Times New Roman"/>
          <w:sz w:val="20"/>
          <w:szCs w:val="24"/>
          <w:lang w:val="ka-GE"/>
        </w:rPr>
        <w:t xml:space="preserve"> </w:t>
      </w:r>
    </w:p>
    <w:p w:rsidR="00A74E3B" w:rsidRPr="00A74E3B" w:rsidRDefault="00A74E3B" w:rsidP="00A74E3B">
      <w:pPr>
        <w:rPr>
          <w:rFonts w:ascii="Sylfaen" w:eastAsia="Times New Roman" w:hAnsi="Sylfaen" w:cs="Times New Roman"/>
          <w:sz w:val="20"/>
          <w:szCs w:val="24"/>
          <w:lang w:val="ka-GE"/>
        </w:rPr>
      </w:pPr>
      <w:r w:rsidRPr="00A74E3B">
        <w:rPr>
          <w:rFonts w:ascii="Sylfaen" w:eastAsia="Times New Roman" w:hAnsi="Sylfaen" w:cs="Times New Roman"/>
          <w:sz w:val="20"/>
          <w:szCs w:val="24"/>
          <w:lang w:val="ka-GE"/>
        </w:rPr>
        <w:t xml:space="preserve">As you know lead is one of the most dangerous metals for human health. Exposure of pregnant women can cause miscarriage, stillbirth, premature birth and other malformations. While, the exposure of children can range from learning disabilities and behavioral problems to profound and permanent health issues. </w:t>
      </w:r>
    </w:p>
    <w:p w:rsidR="00A74E3B" w:rsidRPr="00A74E3B" w:rsidRDefault="00A74E3B" w:rsidP="00A74E3B">
      <w:pPr>
        <w:rPr>
          <w:rFonts w:ascii="Sylfaen" w:eastAsia="Times New Roman" w:hAnsi="Sylfaen" w:cs="Times New Roman"/>
          <w:sz w:val="20"/>
          <w:szCs w:val="24"/>
          <w:lang w:val="ka-GE"/>
        </w:rPr>
      </w:pPr>
      <w:r w:rsidRPr="00A74E3B">
        <w:rPr>
          <w:rFonts w:ascii="Sylfaen" w:eastAsia="Times New Roman" w:hAnsi="Sylfaen" w:cs="Times New Roman"/>
          <w:sz w:val="20"/>
          <w:szCs w:val="24"/>
          <w:lang w:val="ka-GE"/>
        </w:rPr>
        <w:t>As timely diagnosis is paramount for treatment, knowing the prevalence and locations of possi</w:t>
      </w:r>
      <w:r>
        <w:rPr>
          <w:rFonts w:ascii="Sylfaen" w:eastAsia="Times New Roman" w:hAnsi="Sylfaen" w:cs="Times New Roman"/>
          <w:sz w:val="20"/>
          <w:szCs w:val="24"/>
          <w:lang w:val="ka-GE"/>
        </w:rPr>
        <w:t>ble contamination will allow to</w:t>
      </w:r>
      <w:r>
        <w:rPr>
          <w:rFonts w:ascii="Sylfaen" w:eastAsia="Times New Roman" w:hAnsi="Sylfaen" w:cs="Times New Roman"/>
          <w:sz w:val="20"/>
          <w:szCs w:val="24"/>
        </w:rPr>
        <w:t xml:space="preserve"> </w:t>
      </w:r>
      <w:r w:rsidRPr="00A74E3B">
        <w:rPr>
          <w:rFonts w:ascii="Sylfaen" w:eastAsia="Times New Roman" w:hAnsi="Sylfaen" w:cs="Times New Roman"/>
          <w:sz w:val="20"/>
          <w:szCs w:val="24"/>
          <w:lang w:val="ka-GE"/>
        </w:rPr>
        <w:t>come up with adequate response. Including, development of risk based protocols and guidelines on lead treatment and prevent deleterious consequences for many families and to the public.  </w:t>
      </w:r>
    </w:p>
    <w:p w:rsidR="00A74E3B" w:rsidRDefault="00A74E3B">
      <w:pPr>
        <w:rPr>
          <w:rFonts w:ascii="Sylfaen" w:eastAsia="Times New Roman" w:hAnsi="Sylfaen" w:cs="Times New Roman"/>
          <w:sz w:val="20"/>
          <w:szCs w:val="24"/>
        </w:rPr>
      </w:pPr>
      <w:r w:rsidRPr="00A74E3B">
        <w:rPr>
          <w:rFonts w:ascii="Sylfaen" w:eastAsia="Times New Roman" w:hAnsi="Sylfaen" w:cs="Times New Roman"/>
          <w:sz w:val="20"/>
          <w:szCs w:val="24"/>
          <w:lang w:val="ka-GE"/>
        </w:rPr>
        <w:t>As timely diagnosis is paramount for treatment, knowing the prevalence and locations of possible contamination will allow to come up with adequate response. The survey will provide evidence based information on the scale of the problem and will help in developing the relevant preventive and other interventions at the level of the Ministry of Labor, Health and Social Affairs and the National Center for Disease Control and Public Health. Including, development of risk based protocols and guidelines on lead treatment and prevent deleterious consequences for many families and to the public.</w:t>
      </w:r>
    </w:p>
    <w:p w:rsidR="004E536C" w:rsidRPr="004E536C" w:rsidRDefault="004E536C">
      <w:pPr>
        <w:rPr>
          <w:rFonts w:ascii="Sylfaen" w:eastAsia="Times New Roman" w:hAnsi="Sylfaen" w:cs="Times New Roman"/>
          <w:sz w:val="20"/>
          <w:szCs w:val="24"/>
        </w:rPr>
      </w:pPr>
      <w:bookmarkStart w:id="0" w:name="_GoBack"/>
      <w:bookmarkEnd w:id="0"/>
      <w:r w:rsidRPr="004E536C">
        <w:rPr>
          <w:rFonts w:ascii="Sylfaen" w:eastAsia="Times New Roman" w:hAnsi="Sylfaen" w:cs="Times New Roman"/>
          <w:sz w:val="20"/>
          <w:szCs w:val="24"/>
        </w:rPr>
        <w:t xml:space="preserve">I would like to thank you once more for the possibility of conducting such </w:t>
      </w:r>
      <w:r>
        <w:rPr>
          <w:rFonts w:ascii="Sylfaen" w:eastAsia="Times New Roman" w:hAnsi="Sylfaen" w:cs="Times New Roman"/>
          <w:sz w:val="20"/>
          <w:szCs w:val="24"/>
        </w:rPr>
        <w:t>an important survey</w:t>
      </w:r>
      <w:r w:rsidRPr="004E536C">
        <w:rPr>
          <w:rFonts w:ascii="Sylfaen" w:eastAsia="Times New Roman" w:hAnsi="Sylfaen" w:cs="Times New Roman"/>
          <w:sz w:val="20"/>
          <w:szCs w:val="24"/>
        </w:rPr>
        <w:t xml:space="preserve"> in Georgia, which will help us to make evidence based </w:t>
      </w:r>
      <w:r>
        <w:rPr>
          <w:rFonts w:ascii="Sylfaen" w:eastAsia="Times New Roman" w:hAnsi="Sylfaen" w:cs="Times New Roman"/>
          <w:sz w:val="20"/>
          <w:szCs w:val="24"/>
        </w:rPr>
        <w:t>decision.</w:t>
      </w:r>
    </w:p>
    <w:p w:rsidR="0059629F" w:rsidRPr="0059629F" w:rsidRDefault="0059629F"/>
    <w:sectPr w:rsidR="0059629F" w:rsidRPr="0059629F">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5C541E"/>
    <w:multiLevelType w:val="multilevel"/>
    <w:tmpl w:val="8E6ADE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3CEA1CB5"/>
    <w:multiLevelType w:val="hybridMultilevel"/>
    <w:tmpl w:val="B9BCD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E3B"/>
    <w:rsid w:val="0028070C"/>
    <w:rsid w:val="003740FA"/>
    <w:rsid w:val="00446950"/>
    <w:rsid w:val="004E536C"/>
    <w:rsid w:val="0059629F"/>
    <w:rsid w:val="007F3E47"/>
    <w:rsid w:val="0094068E"/>
    <w:rsid w:val="00A74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4E3B"/>
    <w:pPr>
      <w:ind w:left="720"/>
      <w:contextualSpacing/>
    </w:pPr>
  </w:style>
  <w:style w:type="character" w:styleId="Hyperlink">
    <w:name w:val="Hyperlink"/>
    <w:basedOn w:val="DefaultParagraphFont"/>
    <w:uiPriority w:val="99"/>
    <w:semiHidden/>
    <w:unhideWhenUsed/>
    <w:rsid w:val="00A74E3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4E3B"/>
    <w:pPr>
      <w:ind w:left="720"/>
      <w:contextualSpacing/>
    </w:pPr>
  </w:style>
  <w:style w:type="character" w:styleId="Hyperlink">
    <w:name w:val="Hyperlink"/>
    <w:basedOn w:val="DefaultParagraphFont"/>
    <w:uiPriority w:val="99"/>
    <w:semiHidden/>
    <w:unhideWhenUsed/>
    <w:rsid w:val="00A74E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786560">
      <w:bodyDiv w:val="1"/>
      <w:marLeft w:val="0"/>
      <w:marRight w:val="0"/>
      <w:marTop w:val="0"/>
      <w:marBottom w:val="0"/>
      <w:divBdr>
        <w:top w:val="none" w:sz="0" w:space="0" w:color="auto"/>
        <w:left w:val="none" w:sz="0" w:space="0" w:color="auto"/>
        <w:bottom w:val="none" w:sz="0" w:space="0" w:color="auto"/>
        <w:right w:val="none" w:sz="0" w:space="0" w:color="auto"/>
      </w:divBdr>
    </w:div>
    <w:div w:id="65634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tatistics" TargetMode="External"/><Relationship Id="rId3" Type="http://schemas.microsoft.com/office/2007/relationships/stylesWithEffects" Target="stylesWithEffects.xml"/><Relationship Id="rId7" Type="http://schemas.openxmlformats.org/officeDocument/2006/relationships/hyperlink" Target="https://en.wikipedia.org/wiki/UNICE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Statistical_survey"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n.wikipedia.org/wiki/Woman" TargetMode="External"/><Relationship Id="rId4" Type="http://schemas.openxmlformats.org/officeDocument/2006/relationships/settings" Target="settings.xml"/><Relationship Id="rId9" Type="http://schemas.openxmlformats.org/officeDocument/2006/relationships/hyperlink" Target="https://en.wikipedia.org/wiki/Chi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Ketevan Goginashvili</dc:creator>
  <cp:lastModifiedBy>Ketevan Goginashvili</cp:lastModifiedBy>
  <cp:revision>4</cp:revision>
  <dcterms:created xsi:type="dcterms:W3CDTF">2018-03-21T12:21:00Z</dcterms:created>
  <dcterms:modified xsi:type="dcterms:W3CDTF">2018-03-21T15:20:00Z</dcterms:modified>
</cp:coreProperties>
</file>