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1B0C9977" w:rsidR="008D5D7F" w:rsidRPr="006C3A54" w:rsidRDefault="00344940" w:rsidP="006C3A54">
            <w:pPr>
              <w:spacing w:after="0" w:line="240" w:lineRule="auto"/>
              <w:jc w:val="both"/>
              <w:rPr>
                <w:rFonts w:ascii="Sylfaen" w:hAnsi="Sylfaen" w:cs="Times New Roman"/>
                <w:highlight w:val="yellow"/>
                <w:lang w:val="ka-GE"/>
              </w:rPr>
            </w:pPr>
            <w:r w:rsidRPr="006C3A54">
              <w:rPr>
                <w:rFonts w:ascii="Sylfaen" w:hAnsi="Sylfaen" w:cs="Times New Roman"/>
                <w:highlight w:val="yellow"/>
                <w:lang w:val="ka-GE"/>
              </w:rPr>
              <w:t xml:space="preserve">შესყიდვა ხორციელდება </w:t>
            </w:r>
            <w:r w:rsidR="008D5D7F" w:rsidRPr="006C3A54">
              <w:rPr>
                <w:rFonts w:ascii="Sylfaen" w:hAnsi="Sylfaen" w:cs="Times New Roman"/>
                <w:highlight w:val="yellow"/>
                <w:lang w:val="ka-GE"/>
              </w:rPr>
              <w:t xml:space="preserve">“SOLIDARITY” კლინიკური </w:t>
            </w:r>
            <w:r w:rsidRPr="006C3A54">
              <w:rPr>
                <w:rFonts w:ascii="Sylfaen" w:hAnsi="Sylfaen" w:cs="Times New Roman"/>
                <w:highlight w:val="yellow"/>
                <w:lang w:val="ka-GE"/>
              </w:rPr>
              <w:t>კვლევის ფარგლებში, რომელიც დაკავშირებულია</w:t>
            </w:r>
            <w:r w:rsidR="008D5D7F"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Pr="006C3A54">
              <w:rPr>
                <w:rFonts w:ascii="Sylfaen" w:hAnsi="Sylfaen" w:cs="Times New Roman"/>
                <w:highlight w:val="yellow"/>
                <w:lang w:val="ka-GE"/>
              </w:rPr>
              <w:t>სთან</w:t>
            </w:r>
            <w:r w:rsidR="008D5D7F"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Pr="006C3A54">
              <w:rPr>
                <w:rFonts w:ascii="Sylfaen" w:hAnsi="Sylfaen" w:cs="Times New Roman"/>
                <w:highlight w:val="yellow"/>
                <w:lang w:val="ka-GE"/>
              </w:rPr>
              <w:t>.</w:t>
            </w:r>
            <w:r w:rsidR="008D5D7F" w:rsidRPr="006C3A54">
              <w:rPr>
                <w:rFonts w:ascii="Sylfaen" w:hAnsi="Sylfaen" w:cs="Times New Roman"/>
                <w:highlight w:val="yellow"/>
                <w:lang w:val="ka-GE"/>
              </w:rPr>
              <w:t> </w:t>
            </w:r>
          </w:p>
          <w:p w14:paraId="039A5380" w14:textId="4B6585C4"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4D3D84" w:rsidRPr="006C3A54">
              <w:rPr>
                <w:rFonts w:ascii="Sylfaen" w:eastAsia="Sylfaen" w:hAnsi="Sylfaen" w:cs="Sylfaen"/>
                <w:spacing w:val="-1"/>
                <w:highlight w:val="yellow"/>
                <w:lang w:val="ka-GE"/>
              </w:rPr>
              <w:t>;</w:t>
            </w:r>
            <w:r w:rsidR="004D3D84" w:rsidRPr="006C3A54">
              <w:rPr>
                <w:rFonts w:ascii="Sylfaen" w:eastAsia="Sylfaen" w:hAnsi="Sylfaen" w:cs="Sylfaen"/>
                <w:spacing w:val="-1"/>
                <w:lang w:val="ka-GE"/>
              </w:rPr>
              <w:t xml:space="preserve"> </w:t>
            </w:r>
            <w:r w:rsidR="00F73E38" w:rsidRPr="006C3A54">
              <w:rPr>
                <w:rFonts w:ascii="Sylfaen" w:eastAsia="Sylfaen" w:hAnsi="Sylfaen" w:cs="Sylfaen"/>
                <w:spacing w:val="-1"/>
                <w:lang w:val="ka-GE"/>
              </w:rPr>
              <w:t xml:space="preserve"> </w:t>
            </w:r>
          </w:p>
          <w:p w14:paraId="345AFE77" w14:textId="77777777" w:rsidR="00F73E38" w:rsidRPr="006C3A54" w:rsidRDefault="00F73E38" w:rsidP="003F4F8E">
            <w:pPr>
              <w:spacing w:after="0" w:line="240" w:lineRule="auto"/>
              <w:jc w:val="both"/>
              <w:rPr>
                <w:rFonts w:ascii="Sylfaen" w:eastAsia="Sylfaen" w:hAnsi="Sylfaen" w:cs="Sylfaen"/>
                <w:spacing w:val="-1"/>
                <w:lang w:val="ka-GE"/>
              </w:rPr>
            </w:pP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43AB3938" w:rsidR="00C5657B" w:rsidRPr="006C3A54" w:rsidRDefault="00F73E38" w:rsidP="003F4F8E">
            <w:pPr>
              <w:widowControl w:val="0"/>
              <w:spacing w:after="0" w:line="240" w:lineRule="auto"/>
              <w:ind w:right="-52"/>
              <w:contextualSpacing/>
              <w:jc w:val="both"/>
              <w:rPr>
                <w:rFonts w:ascii="Sylfaen" w:hAnsi="Sylfaen"/>
                <w:lang w:val="ka-GE"/>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C602D2">
              <w:rPr>
                <w:rFonts w:ascii="Sylfaen" w:eastAsia="Sylfaen" w:hAnsi="Sylfaen" w:cs="Sylfaen"/>
                <w:highlight w:val="yellow"/>
                <w:lang w:val="ka-GE"/>
              </w:rPr>
              <w:t>წარმოებული</w:t>
            </w:r>
            <w:r w:rsidR="00512E38" w:rsidRPr="00C602D2">
              <w:rPr>
                <w:rFonts w:ascii="Sylfaen" w:hAnsi="Sylfaen"/>
                <w:b/>
                <w:bCs/>
                <w:highlight w:val="yellow"/>
                <w:lang w:val="ka-GE"/>
              </w:rPr>
              <w:t xml:space="preserve"> </w:t>
            </w:r>
            <w:r w:rsidR="00344940" w:rsidRPr="00C602D2">
              <w:rPr>
                <w:rFonts w:ascii="Sylfaen" w:hAnsi="Sylfaen"/>
                <w:bCs/>
                <w:highlight w:val="yellow"/>
                <w:lang w:val="ka-GE"/>
              </w:rPr>
              <w:t>"Mylan"-ის მიერ</w:t>
            </w:r>
            <w:r w:rsidR="00512E38" w:rsidRPr="00C602D2">
              <w:rPr>
                <w:rFonts w:ascii="Sylfaen" w:hAnsi="Sylfaen"/>
                <w:b/>
                <w:bCs/>
                <w:highlight w:val="yellow"/>
                <w:lang w:val="ka-GE"/>
              </w:rPr>
              <w:t xml:space="preserve"> </w:t>
            </w:r>
            <w:r w:rsidR="00512E38" w:rsidRPr="00C602D2">
              <w:rPr>
                <w:rFonts w:ascii="Sylfaen" w:hAnsi="Sylfaen"/>
                <w:highlight w:val="yellow"/>
                <w:lang w:val="ka-GE"/>
              </w:rPr>
              <w:t>Gilead Sciences Inc.-ის</w:t>
            </w:r>
            <w:r w:rsidR="0085622A" w:rsidRPr="00C602D2">
              <w:rPr>
                <w:rFonts w:ascii="Sylfaen" w:hAnsi="Sylfaen"/>
                <w:highlight w:val="yellow"/>
                <w:lang w:val="ka-GE"/>
              </w:rPr>
              <w:t xml:space="preserve"> მხრიდან</w:t>
            </w:r>
            <w:r w:rsidR="00512E38" w:rsidRPr="00C602D2">
              <w:rPr>
                <w:rFonts w:ascii="Sylfaen" w:hAnsi="Sylfaen"/>
                <w:highlight w:val="yellow"/>
                <w:lang w:val="ka-GE"/>
              </w:rPr>
              <w:t xml:space="preserve"> </w:t>
            </w:r>
            <w:r w:rsidR="0085622A" w:rsidRPr="00C602D2">
              <w:rPr>
                <w:rFonts w:ascii="Sylfaen" w:hAnsi="Sylfaen"/>
                <w:bCs/>
                <w:highlight w:val="yellow"/>
                <w:lang w:val="ka-GE"/>
              </w:rPr>
              <w:t>გადაცემული</w:t>
            </w:r>
            <w:r w:rsidR="0085622A" w:rsidRPr="00C602D2">
              <w:rPr>
                <w:rFonts w:ascii="Sylfaen" w:hAnsi="Sylfaen"/>
                <w:b/>
                <w:bCs/>
                <w:highlight w:val="yellow"/>
                <w:lang w:val="ka-GE"/>
              </w:rPr>
              <w:t xml:space="preserve">  </w:t>
            </w:r>
            <w:r w:rsidR="00512E38" w:rsidRPr="00C602D2">
              <w:rPr>
                <w:rFonts w:ascii="Sylfaen" w:hAnsi="Sylfaen"/>
                <w:highlight w:val="yellow"/>
                <w:lang w:val="ka-GE"/>
              </w:rPr>
              <w:t>ლიცენზიის შესაბამისად</w:t>
            </w:r>
            <w:r w:rsidR="00C5657B" w:rsidRPr="00C602D2">
              <w:rPr>
                <w:rFonts w:ascii="Sylfaen" w:hAnsi="Sylfaen"/>
                <w:highlight w:val="yellow"/>
                <w:lang w:val="ka-GE"/>
              </w:rPr>
              <w:t>.</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proofErr w:type="spellStart"/>
            <w:r w:rsidR="006C7E1F">
              <w:rPr>
                <w:rFonts w:ascii="Sylfaen" w:eastAsia="Sylfaen" w:hAnsi="Sylfaen" w:cs="Sylfaen"/>
                <w:position w:val="1"/>
              </w:rPr>
              <w:t>საქონლის</w:t>
            </w:r>
            <w:proofErr w:type="spellEnd"/>
            <w:r w:rsidR="006C7E1F">
              <w:rPr>
                <w:rFonts w:ascii="Sylfaen" w:eastAsia="Sylfaen" w:hAnsi="Sylfaen" w:cs="Sylfaen"/>
                <w:position w:val="1"/>
              </w:rPr>
              <w:t xml:space="preserve">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lastRenderedPageBreak/>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C602D2">
              <w:rPr>
                <w:rFonts w:ascii="Sylfaen" w:eastAsia="Sylfaen" w:hAnsi="Sylfaen" w:cs="Sylfaen"/>
                <w:sz w:val="22"/>
                <w:szCs w:val="22"/>
                <w:highlight w:val="yellow"/>
                <w:vertAlign w:val="superscript"/>
                <w:lang w:val="ka-GE"/>
              </w:rPr>
              <w:t>13</w:t>
            </w:r>
            <w:r w:rsidRPr="006C3A54">
              <w:rPr>
                <w:rFonts w:ascii="Sylfaen" w:eastAsia="Sylfaen" w:hAnsi="Sylfaen" w:cs="Sylfaen"/>
                <w:sz w:val="22"/>
                <w:szCs w:val="22"/>
                <w:highlight w:val="yellow"/>
                <w:lang w:val="ka-GE"/>
              </w:rPr>
              <w:t xml:space="preserve">  მუხლის (ა) ქვეპუნქტის 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t xml:space="preserve">6.2 </w:t>
            </w:r>
            <w:r w:rsidR="006878C4">
              <w:rPr>
                <w:rFonts w:ascii="Sylfaen" w:hAnsi="Sylfaen"/>
                <w:highlight w:val="yellow"/>
                <w:lang w:val="ka-GE"/>
              </w:rPr>
              <w:t>„</w:t>
            </w:r>
            <w:r w:rsidR="00787E6C" w:rsidRPr="006C3A54">
              <w:rPr>
                <w:rFonts w:ascii="Sylfaen" w:hAnsi="Sylfaen" w:cs="Times New Roman"/>
                <w:highlight w:val="yellow"/>
                <w:lang w:val="ka-GE"/>
              </w:rPr>
              <w:t>შემსყიდველი</w:t>
            </w:r>
            <w:r w:rsidR="006878C4">
              <w:rPr>
                <w:rFonts w:ascii="Sylfaen" w:hAnsi="Sylfaen" w:cs="Times New Roman"/>
                <w:highlight w:val="yellow"/>
                <w:lang w:val="ka-GE"/>
              </w:rPr>
              <w:t>“</w:t>
            </w:r>
            <w:r w:rsidR="00787E6C" w:rsidRPr="006C3A54">
              <w:rPr>
                <w:rFonts w:ascii="Sylfaen" w:hAnsi="Sylfaen" w:cs="Times New Roman"/>
                <w:highlight w:val="yellow"/>
                <w:lang w:val="ka-GE"/>
              </w:rPr>
              <w:t xml:space="preserve">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6C3A54">
              <w:rPr>
                <w:rFonts w:ascii="Sylfaen" w:hAnsi="Sylfaen" w:cs="Times New Roman"/>
                <w:highlight w:val="yellow"/>
                <w:lang w:val="ka-GE"/>
              </w:rPr>
              <w:t xml:space="preserve">და </w:t>
            </w:r>
            <w:r w:rsidR="00FE3126" w:rsidRPr="006C3A54">
              <w:rPr>
                <w:rFonts w:ascii="Sylfaen" w:hAnsi="Sylfaen" w:cs="Times New Roman"/>
                <w:highlight w:val="yellow"/>
                <w:lang w:val="ka-GE"/>
              </w:rPr>
              <w:lastRenderedPageBreak/>
              <w:t>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Pr>
                <w:rFonts w:ascii="Sylfaen" w:eastAsia="Sylfaen" w:hAnsi="Sylfaen" w:cs="Sylfaen"/>
                <w:color w:val="000000" w:themeColor="text1"/>
                <w:highlight w:val="yellow"/>
                <w:lang w:val="ka-GE"/>
              </w:rPr>
              <w:t>ფაქტობრივ</w:t>
            </w:r>
            <w:r w:rsidR="00A81F9B" w:rsidRPr="006C3A54">
              <w:rPr>
                <w:rFonts w:ascii="Sylfaen" w:eastAsia="Sylfaen" w:hAnsi="Sylfaen" w:cs="Sylfaen"/>
                <w:color w:val="000000" w:themeColor="text1"/>
                <w:highlight w:val="yellow"/>
                <w:lang w:val="ka-GE"/>
              </w:rPr>
              <w:t>ა</w:t>
            </w:r>
            <w:r w:rsidR="00C602D2">
              <w:rPr>
                <w:rFonts w:ascii="Sylfaen" w:eastAsia="Sylfaen" w:hAnsi="Sylfaen" w:cs="Sylfaen"/>
                <w:color w:val="000000" w:themeColor="text1"/>
                <w:highlight w:val="yellow"/>
                <w:lang w:val="ka-GE"/>
              </w:rPr>
              <w:t>დ</w:t>
            </w:r>
            <w:r w:rsidR="00A81F9B" w:rsidRPr="006C3A54">
              <w:rPr>
                <w:rFonts w:ascii="Sylfaen" w:eastAsia="Sylfaen" w:hAnsi="Sylfaen" w:cs="Sylfaen"/>
                <w:color w:val="000000" w:themeColor="text1"/>
                <w:highlight w:val="yellow"/>
                <w:lang w:val="ka-GE"/>
              </w:rPr>
              <w:t xml:space="preserve">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1B725827"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მე-12 მუხლით გათვალისწინებული პირობების შემთხვევაში;</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7DF3AF14"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6C3A54">
              <w:rPr>
                <w:rFonts w:ascii="Sylfaen" w:eastAsia="Sylfaen" w:hAnsi="Sylfaen" w:cs="Sylfaen"/>
                <w:lang w:val="ka-GE"/>
              </w:rPr>
              <w:t>, თუ მხარეთა შორის სხვა რამ არ არის განსაზღვრული</w:t>
            </w:r>
            <w:r w:rsidRPr="006C3A54">
              <w:rPr>
                <w:rFonts w:ascii="Sylfaen" w:eastAsia="Sylfaen" w:hAnsi="Sylfaen" w:cs="Sylfaen"/>
                <w:lang w:val="ka-GE"/>
              </w:rPr>
              <w:t>.</w:t>
            </w:r>
          </w:p>
          <w:p w14:paraId="4C47B53D" w14:textId="1B9EACB6" w:rsidR="00C31363" w:rsidRPr="006C3A54"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w:t>
            </w:r>
            <w:r w:rsidRPr="006C3A54">
              <w:rPr>
                <w:rFonts w:ascii="Sylfaen" w:eastAsia="Sylfaen" w:hAnsi="Sylfaen" w:cs="Sylfaen"/>
                <w:lang w:val="ka-GE"/>
              </w:rPr>
              <w:lastRenderedPageBreak/>
              <w:t>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2015784C" w:rsidR="006C3A54" w:rsidRPr="006C3A54" w:rsidRDefault="006C3A54" w:rsidP="006C3A54">
            <w:pPr>
              <w:spacing w:after="0" w:line="240" w:lineRule="auto"/>
              <w:ind w:right="-63"/>
              <w:contextualSpacing/>
              <w:jc w:val="both"/>
              <w:rPr>
                <w:rFonts w:ascii="Sylfaen" w:eastAsia="Sylfaen" w:hAnsi="Sylfaen" w:cs="Sylfaen"/>
                <w:lang w:val="ka-GE"/>
              </w:rPr>
            </w:pPr>
            <w:r w:rsidRPr="006C3A54">
              <w:rPr>
                <w:rFonts w:ascii="Sylfaen" w:eastAsia="Sylfaen" w:hAnsi="Sylfaen" w:cs="Sylfaen"/>
                <w:highlight w:val="yellow"/>
                <w:lang w:val="ka-GE"/>
              </w:rPr>
              <w:t xml:space="preserve">იმის გათვალისწინებით, </w:t>
            </w:r>
            <w:r w:rsidR="006878C4">
              <w:rPr>
                <w:rFonts w:ascii="Sylfaen" w:eastAsia="Sylfaen" w:hAnsi="Sylfaen" w:cs="Sylfaen"/>
                <w:highlight w:val="yellow"/>
                <w:lang w:val="ka-GE"/>
              </w:rPr>
              <w:t>შესყიდვის</w:t>
            </w:r>
            <w:r w:rsidRPr="006C3A54">
              <w:rPr>
                <w:rFonts w:ascii="Sylfaen" w:eastAsia="Sylfaen" w:hAnsi="Sylfaen" w:cs="Sylfaen"/>
                <w:highlight w:val="yellow"/>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გათვალისწინებით, შემსყიდველი უზრუნველყოფს ყველა მარეგულირებელი მოთხოვნის შესრულებას, 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lastRenderedPageBreak/>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0" w:name="_Hlk32565208"/>
            <w:r w:rsidR="008D5D7F" w:rsidRPr="006C3A54">
              <w:rPr>
                <w:rFonts w:ascii="Sylfaen" w:hAnsi="Sylfaen" w:cs="Times New Roman"/>
                <w:highlight w:val="yellow"/>
                <w:lang w:val="ka-GE"/>
              </w:rPr>
              <w:t>COVID-19</w:t>
            </w:r>
            <w:bookmarkEnd w:id="0"/>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3FD46564" w:rsidR="00AB4D8E" w:rsidRPr="006C3A54" w:rsidRDefault="00F56989"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C602D2">
              <w:rPr>
                <w:rFonts w:ascii="Sylfaen" w:hAnsi="Sylfaen" w:cs="Times New Roman"/>
                <w:highlight w:val="yellow"/>
                <w:lang w:val="ka-GE"/>
              </w:rPr>
              <w:t xml:space="preserve">manufactured </w:t>
            </w:r>
            <w:r w:rsidR="005B078D" w:rsidRPr="00C602D2">
              <w:rPr>
                <w:rFonts w:ascii="Sylfaen" w:hAnsi="Sylfaen" w:cs="Times New Roman"/>
                <w:highlight w:val="yellow"/>
                <w:lang w:val="ka-GE"/>
              </w:rPr>
              <w:t xml:space="preserve">by Mylan </w:t>
            </w:r>
            <w:r w:rsidR="00153E6A" w:rsidRPr="00C602D2">
              <w:rPr>
                <w:rFonts w:ascii="Sylfaen" w:hAnsi="Sylfaen" w:cs="Times New Roman"/>
                <w:highlight w:val="yellow"/>
                <w:lang w:val="ka-GE"/>
              </w:rPr>
              <w:t xml:space="preserve">pursuant to a license </w:t>
            </w:r>
            <w:r w:rsidR="005B078D" w:rsidRPr="00C602D2">
              <w:rPr>
                <w:rFonts w:ascii="Sylfaen" w:hAnsi="Sylfaen" w:cs="Times New Roman"/>
                <w:highlight w:val="yellow"/>
                <w:lang w:val="ka-GE"/>
              </w:rPr>
              <w:t xml:space="preserve">of the </w:t>
            </w:r>
            <w:r w:rsidR="00153E6A" w:rsidRPr="00C602D2">
              <w:rPr>
                <w:rFonts w:ascii="Sylfaen" w:hAnsi="Sylfaen" w:cs="Times New Roman"/>
                <w:highlight w:val="yellow"/>
                <w:lang w:val="ka-GE"/>
              </w:rPr>
              <w:t>Gilead Sciences Inc.</w:t>
            </w:r>
          </w:p>
          <w:p w14:paraId="241166C0" w14:textId="77777777" w:rsidR="00AB4D8E" w:rsidRPr="006C3A54" w:rsidRDefault="00AB4D8E" w:rsidP="003F4F8E">
            <w:pPr>
              <w:spacing w:after="0" w:line="240" w:lineRule="auto"/>
              <w:ind w:right="108"/>
              <w:jc w:val="both"/>
              <w:rPr>
                <w:rFonts w:ascii="Sylfaen" w:hAnsi="Sylfaen" w:cs="Times New Roman"/>
                <w:lang w:val="ka-GE"/>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bookmarkStart w:id="1" w:name="_GoBack"/>
            <w:bookmarkEnd w:id="1"/>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lastRenderedPageBreak/>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w:t>
            </w:r>
            <w:r w:rsidRPr="00C602D2">
              <w:rPr>
                <w:rFonts w:ascii="Sylfaen" w:hAnsi="Sylfaen" w:cs="Times New Roman"/>
                <w:highlight w:val="yellow"/>
                <w:vertAlign w:val="superscript"/>
                <w:lang w:val="ka-GE"/>
              </w:rPr>
              <w:t>13</w:t>
            </w:r>
            <w:r w:rsidRPr="006C3A54">
              <w:rPr>
                <w:rFonts w:ascii="Sylfaen" w:hAnsi="Sylfaen" w:cs="Times New Roman"/>
                <w:highlight w:val="yellow"/>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t xml:space="preserve">6.2 </w:t>
            </w:r>
            <w:r w:rsidRPr="006C3A54">
              <w:rPr>
                <w:rFonts w:ascii="Sylfaen" w:hAnsi="Sylfaen"/>
                <w:highlight w:val="yellow"/>
                <w:lang w:val="ka-GE"/>
              </w:rPr>
              <w:t xml:space="preserve">The </w:t>
            </w:r>
            <w:r w:rsidR="006878C4">
              <w:rPr>
                <w:rFonts w:ascii="Sylfaen" w:hAnsi="Sylfaen"/>
                <w:highlight w:val="yellow"/>
              </w:rPr>
              <w:t>“P</w:t>
            </w:r>
            <w:r w:rsidRPr="006C3A54">
              <w:rPr>
                <w:rFonts w:ascii="Sylfaen" w:hAnsi="Sylfaen"/>
                <w:highlight w:val="yellow"/>
                <w:lang w:val="ka-GE"/>
              </w:rPr>
              <w:t>rocurer</w:t>
            </w:r>
            <w:r w:rsidR="006878C4">
              <w:rPr>
                <w:rFonts w:ascii="Sylfaen" w:hAnsi="Sylfaen"/>
                <w:highlight w:val="yellow"/>
              </w:rPr>
              <w:t>”</w:t>
            </w:r>
            <w:r w:rsidRPr="006C3A54">
              <w:rPr>
                <w:rFonts w:ascii="Sylfaen" w:hAnsi="Sylfaen"/>
                <w:highlight w:val="yellow"/>
                <w:lang w:val="ka-GE"/>
              </w:rPr>
              <w:t xml:space="preserve"> shall not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0067AD2F" w14:textId="7290AD8C" w:rsidR="006878C4" w:rsidRPr="006C3A54" w:rsidRDefault="006878C4" w:rsidP="006C7E1F">
            <w:pPr>
              <w:spacing w:after="0" w:line="240" w:lineRule="auto"/>
              <w:ind w:right="10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5A6F27E" w14:textId="5A0A782A" w:rsidR="00857F8F" w:rsidRPr="006C3A54" w:rsidRDefault="00857F8F" w:rsidP="003F4F8E">
            <w:pPr>
              <w:spacing w:after="0" w:line="240" w:lineRule="auto"/>
              <w:ind w:right="108"/>
              <w:jc w:val="both"/>
              <w:rPr>
                <w:rFonts w:ascii="Sylfaen" w:hAnsi="Sylfaen" w:cs="Times New Roman"/>
                <w:b/>
                <w:lang w:val="ka-GE"/>
              </w:rPr>
            </w:pPr>
          </w:p>
          <w:p w14:paraId="5EB0D8D2" w14:textId="77777777"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C602D2">
              <w:rPr>
                <w:rFonts w:ascii="Sylfaen" w:hAnsi="Sylfaen" w:cs="Times New Roman"/>
                <w:highlight w:val="yellow"/>
                <w:lang w:val="ka-GE"/>
              </w:rPr>
              <w: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3ADD17E9" w14:textId="1551326E" w:rsidR="003F4F8E" w:rsidRPr="006C3A54" w:rsidRDefault="003F4F8E" w:rsidP="003F4F8E">
            <w:pPr>
              <w:spacing w:after="0" w:line="240" w:lineRule="auto"/>
              <w:ind w:right="108"/>
              <w:jc w:val="both"/>
              <w:rPr>
                <w:rFonts w:ascii="Sylfaen" w:hAnsi="Sylfaen" w:cs="Times New Roman"/>
                <w:lang w:val="ka-GE"/>
              </w:rPr>
            </w:pPr>
          </w:p>
          <w:p w14:paraId="670872FC" w14:textId="77777777"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43D95A2C"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12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0FB4225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t>The Agreement might be ceased upon initiative of one of the parties on basis of the mutual consent by the parties.</w:t>
            </w:r>
          </w:p>
          <w:p w14:paraId="1EA8C67D" w14:textId="48C4A4E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.1 of the Agreement hereof the party is liable to notify the other party in writing no later than in 15 business days</w:t>
            </w:r>
            <w:r w:rsidR="009A2211" w:rsidRPr="006C3A54">
              <w:rPr>
                <w:rFonts w:ascii="Sylfaen" w:hAnsi="Sylfaen" w:cs="Times New Roman"/>
                <w:lang w:val="ka-GE"/>
              </w:rPr>
              <w:t>, if otherwise agreed between the parties</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53654361" w:rsidR="00BD2BDB" w:rsidRPr="006C3A54" w:rsidRDefault="00BD2BDB" w:rsidP="003F4F8E">
            <w:pPr>
              <w:spacing w:after="0" w:line="240" w:lineRule="auto"/>
              <w:ind w:right="108"/>
              <w:jc w:val="both"/>
              <w:rPr>
                <w:rFonts w:ascii="Sylfaen" w:hAnsi="Sylfaen" w:cs="Times New Roman"/>
                <w:lang w:val="ka-GE"/>
              </w:rPr>
            </w:pPr>
          </w:p>
          <w:p w14:paraId="44EAAD89" w14:textId="6EBEED39" w:rsidR="002A21B1" w:rsidRPr="006C3A54" w:rsidRDefault="002A21B1" w:rsidP="003F4F8E">
            <w:pPr>
              <w:spacing w:after="0" w:line="240" w:lineRule="auto"/>
              <w:ind w:left="270" w:right="108" w:hanging="270"/>
              <w:jc w:val="both"/>
              <w:rPr>
                <w:rFonts w:ascii="Sylfaen" w:hAnsi="Sylfaen" w:cs="Times New Roman"/>
                <w:lang w:val="ka-GE"/>
              </w:rPr>
            </w:pPr>
          </w:p>
          <w:p w14:paraId="2D9F973F" w14:textId="77777777" w:rsidR="00FE3126" w:rsidRPr="006C3A54" w:rsidRDefault="00FE3126"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C76D" w14:textId="77777777" w:rsidR="00E50E8B" w:rsidRDefault="00E50E8B">
      <w:pPr>
        <w:spacing w:after="0" w:line="240" w:lineRule="auto"/>
      </w:pPr>
      <w:r>
        <w:separator/>
      </w:r>
    </w:p>
  </w:endnote>
  <w:endnote w:type="continuationSeparator" w:id="0">
    <w:p w14:paraId="06D3F292" w14:textId="77777777" w:rsidR="00E50E8B" w:rsidRDefault="00E5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662E5B5D" w:rsidR="00C31363" w:rsidRDefault="00C6359B">
        <w:pPr>
          <w:pStyle w:val="Footer"/>
          <w:jc w:val="center"/>
        </w:pPr>
        <w:r>
          <w:fldChar w:fldCharType="begin"/>
        </w:r>
        <w:r>
          <w:instrText xml:space="preserve"> PAGE   \* MERGEFORMAT </w:instrText>
        </w:r>
        <w:r>
          <w:fldChar w:fldCharType="separate"/>
        </w:r>
        <w:r w:rsidR="00A12C5C">
          <w:rPr>
            <w:noProof/>
          </w:rPr>
          <w:t>2</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CB5E" w14:textId="77777777" w:rsidR="00E50E8B" w:rsidRDefault="00E50E8B">
      <w:pPr>
        <w:spacing w:after="0" w:line="240" w:lineRule="auto"/>
      </w:pPr>
      <w:r>
        <w:separator/>
      </w:r>
    </w:p>
  </w:footnote>
  <w:footnote w:type="continuationSeparator" w:id="0">
    <w:p w14:paraId="10E4C911" w14:textId="77777777" w:rsidR="00E50E8B" w:rsidRDefault="00E50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818FB"/>
    <w:rsid w:val="00081DA4"/>
    <w:rsid w:val="00087F3C"/>
    <w:rsid w:val="00093AA6"/>
    <w:rsid w:val="000D1868"/>
    <w:rsid w:val="000D1AB1"/>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84143"/>
    <w:rsid w:val="00685506"/>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5509F"/>
    <w:rsid w:val="0085622A"/>
    <w:rsid w:val="00857F8F"/>
    <w:rsid w:val="00872328"/>
    <w:rsid w:val="00872C28"/>
    <w:rsid w:val="00873951"/>
    <w:rsid w:val="0088505D"/>
    <w:rsid w:val="00890138"/>
    <w:rsid w:val="00894338"/>
    <w:rsid w:val="00896390"/>
    <w:rsid w:val="008A5345"/>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FE6"/>
    <w:rsid w:val="00985703"/>
    <w:rsid w:val="00986D06"/>
    <w:rsid w:val="00990937"/>
    <w:rsid w:val="009911AB"/>
    <w:rsid w:val="009920BC"/>
    <w:rsid w:val="009A2211"/>
    <w:rsid w:val="009A5014"/>
    <w:rsid w:val="009A7A37"/>
    <w:rsid w:val="009B3BD2"/>
    <w:rsid w:val="009D05D9"/>
    <w:rsid w:val="009D0ACF"/>
    <w:rsid w:val="009E12C4"/>
    <w:rsid w:val="009E1AD6"/>
    <w:rsid w:val="009E335F"/>
    <w:rsid w:val="009F5FD1"/>
    <w:rsid w:val="00A12C5C"/>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0E8B"/>
    <w:rsid w:val="00E5506F"/>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37610-D59C-456E-BDDA-B5B24EB6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3189</Words>
  <Characters>18181</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7</cp:revision>
  <cp:lastPrinted>2020-10-22T07:00:00Z</cp:lastPrinted>
  <dcterms:created xsi:type="dcterms:W3CDTF">2020-10-23T13:37:00Z</dcterms:created>
  <dcterms:modified xsi:type="dcterms:W3CDTF">2020-10-23T16:27:00Z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