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E9DE" w14:textId="77777777" w:rsidR="00004979" w:rsidRPr="006F6648" w:rsidRDefault="004E6543" w:rsidP="004B148E">
      <w:pPr>
        <w:spacing w:after="120"/>
        <w:jc w:val="center"/>
        <w:rPr>
          <w:rFonts w:ascii="Sylfaen" w:hAnsi="Sylfaen"/>
          <w:b/>
        </w:rPr>
      </w:pPr>
      <w:bookmarkStart w:id="0" w:name="_GoBack"/>
      <w:bookmarkEnd w:id="0"/>
      <w:r w:rsidRPr="006F6648">
        <w:rPr>
          <w:rFonts w:ascii="Sylfaen" w:hAnsi="Sylfaen"/>
          <w:b/>
          <w:lang w:val="ka-GE"/>
        </w:rPr>
        <w:t xml:space="preserve">თავი </w:t>
      </w:r>
      <w:r w:rsidRPr="006F6648">
        <w:rPr>
          <w:rFonts w:ascii="Sylfaen" w:hAnsi="Sylfaen"/>
          <w:b/>
        </w:rPr>
        <w:t>V</w:t>
      </w:r>
    </w:p>
    <w:p w14:paraId="64D696FA" w14:textId="77777777" w:rsidR="00EB15F4" w:rsidRPr="006F6648"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6F6648">
        <w:rPr>
          <w:rFonts w:ascii="Sylfaen" w:eastAsia="Sylfaen" w:hAnsi="Sylfaen" w:cs="Sylfaen"/>
          <w:b w:val="0"/>
          <w:bCs w:val="0"/>
          <w:noProof/>
          <w:color w:val="365F91" w:themeColor="accent1" w:themeShade="BF"/>
          <w:sz w:val="22"/>
          <w:szCs w:val="22"/>
          <w:lang w:val="en-US" w:eastAsia="en-US"/>
        </w:rPr>
        <w:t>უზრუნველყოფა</w:t>
      </w:r>
    </w:p>
    <w:p w14:paraId="176AF0E8" w14:textId="77777777" w:rsidR="00C91678" w:rsidRPr="006F6648" w:rsidRDefault="00C91678" w:rsidP="00C91678">
      <w:pPr>
        <w:pStyle w:val="abzacixml"/>
        <w:ind w:left="450"/>
        <w:rPr>
          <w:rFonts w:eastAsiaTheme="majorEastAsia"/>
          <w:color w:val="365F91" w:themeColor="accent1" w:themeShade="BF"/>
          <w:sz w:val="22"/>
          <w:szCs w:val="22"/>
        </w:rPr>
      </w:pPr>
    </w:p>
    <w:p w14:paraId="7CA89FF6" w14:textId="77777777" w:rsidR="00EB15F4" w:rsidRPr="006F6648"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1.1.   </w:t>
      </w:r>
      <w:r w:rsidR="00CF25FF" w:rsidRPr="006F6648">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14:paraId="6C0D9C99" w14:textId="77777777" w:rsidR="00EB15F4" w:rsidRPr="006F6648" w:rsidRDefault="00EB15F4" w:rsidP="004B148E">
      <w:pPr>
        <w:pStyle w:val="abzacixml"/>
        <w:rPr>
          <w:sz w:val="22"/>
          <w:szCs w:val="22"/>
        </w:rPr>
      </w:pPr>
    </w:p>
    <w:p w14:paraId="613D79B7" w14:textId="77777777" w:rsidR="00EB15F4" w:rsidRPr="006F6648" w:rsidRDefault="00EB15F4" w:rsidP="004B148E">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0E733D1F" w14:textId="77777777" w:rsidR="00DA465A" w:rsidRPr="006F6648" w:rsidRDefault="00EB15F4"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75FC875B" w14:textId="77777777" w:rsidR="00427304"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73E197A1" w14:textId="77777777" w:rsidR="00421B7D"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082F925" w14:textId="77777777" w:rsidR="00421B7D" w:rsidRPr="006F6648" w:rsidRDefault="00421B7D" w:rsidP="00421B7D">
      <w:pPr>
        <w:pStyle w:val="ListParagraph"/>
        <w:rPr>
          <w:highlight w:val="yellow"/>
        </w:rPr>
      </w:pPr>
    </w:p>
    <w:p w14:paraId="2B9CCB72" w14:textId="77777777" w:rsidR="00421B7D" w:rsidRPr="006F6648" w:rsidRDefault="00421B7D" w:rsidP="00421B7D">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left="990"/>
        <w:rPr>
          <w:sz w:val="22"/>
          <w:szCs w:val="22"/>
          <w:highlight w:val="yellow"/>
        </w:rPr>
      </w:pPr>
    </w:p>
    <w:p w14:paraId="3935A76F" w14:textId="77777777" w:rsidR="00EB15F4" w:rsidRPr="006F6648" w:rsidRDefault="00651EB9" w:rsidP="00651EB9">
      <w:pPr>
        <w:pStyle w:val="Heading3"/>
        <w:tabs>
          <w:tab w:val="left" w:pos="284"/>
          <w:tab w:val="left" w:pos="426"/>
        </w:tabs>
        <w:ind w:hanging="142"/>
        <w:jc w:val="left"/>
        <w:rPr>
          <w:rFonts w:eastAsiaTheme="majorEastAsia"/>
          <w:color w:val="365F91" w:themeColor="accent1" w:themeShade="BF"/>
          <w:sz w:val="22"/>
          <w:szCs w:val="22"/>
        </w:rPr>
      </w:pPr>
      <w:r w:rsidRPr="006F6648">
        <w:rPr>
          <w:rFonts w:eastAsiaTheme="majorEastAsia" w:cs="Sylfaen"/>
          <w:b w:val="0"/>
          <w:bCs w:val="0"/>
          <w:color w:val="365F91" w:themeColor="accent1" w:themeShade="BF"/>
          <w:sz w:val="22"/>
          <w:szCs w:val="22"/>
        </w:rPr>
        <w:t>1.1.1</w:t>
      </w:r>
      <w:r w:rsidRPr="006F6648">
        <w:rPr>
          <w:rStyle w:val="Heading3Char"/>
          <w:rFonts w:ascii="Sylfaen" w:hAnsi="Sylfaen"/>
          <w:sz w:val="22"/>
          <w:szCs w:val="22"/>
          <w:lang w:val="ka-GE" w:eastAsia="en-US"/>
        </w:rPr>
        <w:t xml:space="preserve"> </w:t>
      </w:r>
      <w:r w:rsidR="00516E83" w:rsidRPr="006F6648">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6F6648">
        <w:rPr>
          <w:rFonts w:ascii="Sylfaen" w:eastAsiaTheme="majorEastAsia" w:hAnsi="Sylfaen" w:cs="Sylfaen"/>
          <w:b w:val="0"/>
          <w:bCs w:val="0"/>
          <w:color w:val="365F91" w:themeColor="accent1" w:themeShade="BF"/>
          <w:sz w:val="22"/>
          <w:szCs w:val="22"/>
          <w:lang w:val="ka-GE" w:eastAsia="en-US"/>
        </w:rPr>
        <w:t>)</w:t>
      </w:r>
    </w:p>
    <w:p w14:paraId="5A65310D" w14:textId="77777777" w:rsidR="00EB15F4" w:rsidRPr="006F6648" w:rsidRDefault="00EB15F4" w:rsidP="004B148E">
      <w:pPr>
        <w:pStyle w:val="abzacixml"/>
        <w:rPr>
          <w:sz w:val="22"/>
          <w:szCs w:val="22"/>
          <w:highlight w:val="yellow"/>
        </w:rPr>
      </w:pPr>
    </w:p>
    <w:p w14:paraId="7717B6DB" w14:textId="77777777" w:rsidR="00813CF2" w:rsidRPr="006F6648" w:rsidRDefault="001602C4" w:rsidP="00813CF2">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w:t>
      </w:r>
      <w:r w:rsidRPr="006F6648">
        <w:rPr>
          <w:sz w:val="22"/>
          <w:szCs w:val="22"/>
          <w:lang w:val="en-US"/>
        </w:rPr>
        <w:t>.</w:t>
      </w:r>
      <w:r w:rsidRPr="006F6648">
        <w:rPr>
          <w:sz w:val="22"/>
          <w:szCs w:val="22"/>
        </w:rPr>
        <w:t xml:space="preserve"> შესაბამისად, გადაანგარიშდა სახელმწიფო კომპენსაციის ოდენობა. </w:t>
      </w:r>
    </w:p>
    <w:p w14:paraId="63CEE86B" w14:textId="3AD8685C" w:rsidR="00813CF2" w:rsidRPr="00EB03E8" w:rsidRDefault="00813CF2" w:rsidP="00EB03E8">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 xml:space="preserve">სახელმწიფო პენსიით უზრუნველყოფილი იქნა იანვარში 762.8 ათასზე მეტი პირი, თებერვალში </w:t>
      </w:r>
      <w:r w:rsidRPr="006F6648">
        <w:rPr>
          <w:rFonts w:ascii="Calibri" w:hAnsi="Calibri" w:cs="Calibri"/>
          <w:sz w:val="22"/>
          <w:szCs w:val="22"/>
        </w:rPr>
        <w:t>–</w:t>
      </w:r>
      <w:r w:rsidRPr="006F6648">
        <w:rPr>
          <w:sz w:val="22"/>
          <w:szCs w:val="22"/>
        </w:rPr>
        <w:t xml:space="preserve"> 764.8 ათასზე მეტი პირი, მარტში </w:t>
      </w:r>
      <w:r w:rsidRPr="006F6648">
        <w:rPr>
          <w:rFonts w:ascii="Calibri" w:hAnsi="Calibri" w:cs="Calibri"/>
          <w:sz w:val="22"/>
          <w:szCs w:val="22"/>
        </w:rPr>
        <w:t>–</w:t>
      </w:r>
      <w:r w:rsidRPr="006F6648">
        <w:rPr>
          <w:sz w:val="22"/>
          <w:szCs w:val="22"/>
        </w:rPr>
        <w:t xml:space="preserve"> 765.9 ათასზე მეტი პირი, აპრილში - 771.6 ათასზე მეტი პირი</w:t>
      </w:r>
      <w:r w:rsidR="00EB03E8">
        <w:rPr>
          <w:sz w:val="22"/>
          <w:szCs w:val="22"/>
        </w:rPr>
        <w:t xml:space="preserve"> </w:t>
      </w:r>
      <w:r w:rsidR="00EB03E8" w:rsidRPr="00EB03E8">
        <w:rPr>
          <w:sz w:val="22"/>
          <w:szCs w:val="22"/>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w:t>
      </w:r>
      <w:r w:rsidR="00EB03E8" w:rsidRPr="00EB03E8">
        <w:rPr>
          <w:rFonts w:cs="Arial"/>
          <w:color w:val="000000"/>
          <w:sz w:val="22"/>
          <w:szCs w:val="22"/>
        </w:rPr>
        <w:t xml:space="preserve">) </w:t>
      </w:r>
      <w:r w:rsidRPr="00EB03E8">
        <w:rPr>
          <w:sz w:val="22"/>
          <w:szCs w:val="22"/>
        </w:rPr>
        <w:t xml:space="preserve">მაისში </w:t>
      </w:r>
      <w:r w:rsidRPr="00EB03E8">
        <w:rPr>
          <w:rFonts w:ascii="Calibri" w:hAnsi="Calibri" w:cs="Calibri"/>
          <w:sz w:val="22"/>
          <w:szCs w:val="22"/>
        </w:rPr>
        <w:t>–</w:t>
      </w:r>
      <w:r w:rsidRPr="00EB03E8">
        <w:rPr>
          <w:sz w:val="22"/>
          <w:szCs w:val="22"/>
        </w:rPr>
        <w:t xml:space="preserve"> 772.3 ათასზე მეტი პირი, ივნისში </w:t>
      </w:r>
      <w:r w:rsidRPr="00EB03E8">
        <w:rPr>
          <w:rFonts w:ascii="Calibri" w:hAnsi="Calibri" w:cs="Calibri"/>
          <w:sz w:val="22"/>
          <w:szCs w:val="22"/>
        </w:rPr>
        <w:t>–</w:t>
      </w:r>
      <w:r w:rsidRPr="00EB03E8">
        <w:rPr>
          <w:sz w:val="22"/>
          <w:szCs w:val="22"/>
        </w:rPr>
        <w:t xml:space="preserve"> 774.5 ათასზე მეტი პირი, ხოლო სახელმწიფო კომპენსაცია იანვარ-ივნისში ყოველთვიურად გაიცა -22.2 ათასზე მეტ პირზე;</w:t>
      </w:r>
    </w:p>
    <w:p w14:paraId="13B72A43" w14:textId="77777777" w:rsidR="001602C4" w:rsidRPr="006F6648" w:rsidRDefault="001602C4" w:rsidP="00521070">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0"/>
        <w:rPr>
          <w:rFonts w:cs="Arial"/>
          <w:color w:val="000000"/>
          <w:sz w:val="22"/>
          <w:szCs w:val="22"/>
        </w:rPr>
      </w:pPr>
    </w:p>
    <w:p w14:paraId="74DD1A90" w14:textId="77777777" w:rsidR="00EB15F4" w:rsidRPr="006F6648" w:rsidRDefault="00EB15F4" w:rsidP="004B148E">
      <w:pPr>
        <w:pStyle w:val="ListParagraph"/>
        <w:tabs>
          <w:tab w:val="left" w:pos="0"/>
        </w:tabs>
        <w:spacing w:after="0"/>
        <w:ind w:left="270"/>
        <w:jc w:val="both"/>
        <w:rPr>
          <w:rFonts w:ascii="Sylfaen" w:hAnsi="Sylfaen" w:cs="Arial"/>
          <w:color w:val="000000"/>
        </w:rPr>
      </w:pPr>
      <w:r w:rsidRPr="006F6648">
        <w:rPr>
          <w:rFonts w:ascii="Sylfaen" w:hAnsi="Sylfaen" w:cs="Arial"/>
          <w:color w:val="000000"/>
        </w:rPr>
        <w:t xml:space="preserve">სულ ამ მიზნით საანგარიშო პერიოდში მიმართულ იქნა </w:t>
      </w:r>
      <w:r w:rsidR="00037B2A" w:rsidRPr="006F6648">
        <w:rPr>
          <w:rFonts w:ascii="Sylfaen" w:hAnsi="Sylfaen" w:cs="Arial"/>
          <w:color w:val="000000"/>
          <w:lang w:val="ka-GE"/>
        </w:rPr>
        <w:t>1 079.0</w:t>
      </w:r>
      <w:r w:rsidRPr="006F6648">
        <w:rPr>
          <w:rFonts w:ascii="Sylfaen" w:hAnsi="Sylfaen" w:cs="Arial"/>
          <w:color w:val="000000"/>
        </w:rPr>
        <w:t xml:space="preserve"> მლნ ლარი.</w:t>
      </w:r>
    </w:p>
    <w:p w14:paraId="6150F86D" w14:textId="77777777" w:rsidR="00A13B76" w:rsidRPr="006F6648" w:rsidRDefault="00A13B76" w:rsidP="004B148E">
      <w:pPr>
        <w:pStyle w:val="abzacixml"/>
        <w:rPr>
          <w:sz w:val="22"/>
          <w:szCs w:val="22"/>
          <w:highlight w:val="yellow"/>
          <w:lang w:val="en-US"/>
        </w:rPr>
      </w:pPr>
    </w:p>
    <w:p w14:paraId="7A576003" w14:textId="77777777" w:rsidR="00EB15F4" w:rsidRPr="006F6648" w:rsidRDefault="00EB15F4"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1.1.2. </w:t>
      </w:r>
      <w:r w:rsidR="00820AD4" w:rsidRPr="006F6648">
        <w:rPr>
          <w:rFonts w:ascii="Sylfaen" w:eastAsiaTheme="majorEastAsia" w:hAnsi="Sylfaen" w:cs="Sylfaen"/>
          <w:b w:val="0"/>
          <w:color w:val="365F91" w:themeColor="accent1" w:themeShade="BF"/>
          <w:sz w:val="22"/>
          <w:szCs w:val="22"/>
        </w:rPr>
        <w:t>მოსახლეობის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მიზნობრივი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ჯგუფების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სოციალური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დახმარება</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პროგრამული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კოდი</w:t>
      </w:r>
      <w:r w:rsidR="00820AD4" w:rsidRPr="006F6648">
        <w:rPr>
          <w:rFonts w:eastAsiaTheme="majorEastAsia" w:cs="Sylfaen"/>
          <w:b w:val="0"/>
          <w:color w:val="365F91" w:themeColor="accent1" w:themeShade="BF"/>
          <w:sz w:val="22"/>
          <w:szCs w:val="22"/>
        </w:rPr>
        <w:t xml:space="preserve"> 27 02 02</w:t>
      </w:r>
      <w:r w:rsidR="00572056" w:rsidRPr="006F6648">
        <w:rPr>
          <w:rFonts w:eastAsiaTheme="majorEastAsia" w:cs="Sylfaen"/>
          <w:b w:val="0"/>
          <w:color w:val="365F91" w:themeColor="accent1" w:themeShade="BF"/>
          <w:sz w:val="22"/>
          <w:szCs w:val="22"/>
        </w:rPr>
        <w:t>)</w:t>
      </w:r>
    </w:p>
    <w:p w14:paraId="050B3AF2" w14:textId="77777777" w:rsidR="00555AD5" w:rsidRPr="006F6648" w:rsidRDefault="00555AD5" w:rsidP="000673B3">
      <w:pPr>
        <w:tabs>
          <w:tab w:val="left" w:pos="0"/>
        </w:tabs>
        <w:spacing w:after="0"/>
        <w:jc w:val="both"/>
        <w:rPr>
          <w:rFonts w:ascii="Sylfaen" w:hAnsi="Sylfaen" w:cs="Arial"/>
          <w:color w:val="000000"/>
        </w:rPr>
      </w:pPr>
    </w:p>
    <w:p w14:paraId="1AE1001A" w14:textId="6B88E610"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-475.1 ათასზე მეტი, მაისში – 483.7 ათასზე მეტი, ხოლო ივნისში – 486.0 ათასზე მეტი</w:t>
      </w:r>
      <w:r w:rsidR="00F0723C">
        <w:rPr>
          <w:rFonts w:ascii="Sylfaen" w:hAnsi="Sylfaen" w:cs="Arial"/>
          <w:color w:val="000000"/>
          <w:lang w:val="ka-GE"/>
        </w:rPr>
        <w:t xml:space="preserve"> პირი</w:t>
      </w:r>
      <w:r w:rsidRPr="006F6648">
        <w:rPr>
          <w:rFonts w:ascii="Sylfaen" w:hAnsi="Sylfaen" w:cs="Arial"/>
          <w:color w:val="000000"/>
          <w:lang w:val="ka-GE"/>
        </w:rPr>
        <w:t>;</w:t>
      </w:r>
    </w:p>
    <w:p w14:paraId="44CDA309"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ხოლო ივნისში – 873 პირს;</w:t>
      </w:r>
    </w:p>
    <w:p w14:paraId="1FF475F3"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w:t>
      </w:r>
      <w:r w:rsidRPr="006F6648">
        <w:rPr>
          <w:rFonts w:ascii="Sylfaen" w:hAnsi="Sylfaen" w:cs="Arial"/>
          <w:color w:val="000000"/>
          <w:lang w:val="ka-GE"/>
        </w:rPr>
        <w:lastRenderedPageBreak/>
        <w:t>პირი, აპრილში- 224 ათასზე მეტი პირი, მაისში – 224.3 ათასზე მეტი პირი, ხოლო ივნისში – 224 ათასამდე პირი;</w:t>
      </w:r>
    </w:p>
    <w:p w14:paraId="256BE396" w14:textId="65BCD629"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ხოლო ივნისში - 174.0 ათასზე მეტ პირზე;</w:t>
      </w:r>
    </w:p>
    <w:p w14:paraId="3706AE30" w14:textId="7E2C4BDF"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საყოფაცხოვრებო სუბსიდიის მიმღებ პირთა რაოდენობამ მიმდინარე წლის იანვარში შეადგინა - 23.6 ათასზე მეტი</w:t>
      </w:r>
      <w:r w:rsidR="00BE1969" w:rsidRPr="006F6648">
        <w:rPr>
          <w:rFonts w:ascii="Sylfaen" w:hAnsi="Sylfaen" w:cs="Arial"/>
          <w:color w:val="000000"/>
        </w:rPr>
        <w:t>,</w:t>
      </w:r>
      <w:r w:rsidRPr="006F6648">
        <w:rPr>
          <w:rFonts w:ascii="Sylfaen" w:hAnsi="Sylfaen" w:cs="Arial"/>
          <w:color w:val="000000"/>
          <w:lang w:val="ka-GE"/>
        </w:rPr>
        <w:t xml:space="preserve"> თებერვალში – 23.5 ათასზე მეტი,  მარტში – 23.4 ათასზე მეტი, აპრილში – 23.3 ათასზე მეტი, მაისში – 23.3 ათასზე მეტი, ხოლო ივნისში – 23.2 ათასზე მეტი;</w:t>
      </w:r>
    </w:p>
    <w:p w14:paraId="16552E3F" w14:textId="7F348C38" w:rsidR="00555AD5" w:rsidRPr="00EC7EAF" w:rsidRDefault="00EC7EAF" w:rsidP="00EC7EAF">
      <w:pPr>
        <w:pStyle w:val="ListParagraph"/>
        <w:numPr>
          <w:ilvl w:val="0"/>
          <w:numId w:val="9"/>
        </w:numPr>
        <w:tabs>
          <w:tab w:val="left" w:pos="709"/>
          <w:tab w:val="left" w:pos="10440"/>
        </w:tabs>
        <w:spacing w:after="0"/>
        <w:jc w:val="both"/>
        <w:rPr>
          <w:rFonts w:ascii="Sylfaen" w:hAnsi="Sylfaen" w:cs="Arial"/>
          <w:color w:val="000000"/>
          <w:lang w:val="ka-GE"/>
        </w:rPr>
      </w:pPr>
      <w:r w:rsidRPr="00CA3E6A">
        <w:rPr>
          <w:rFonts w:ascii="Sylfaen" w:hAnsi="Sylfaen" w:cs="Arial"/>
          <w:color w:val="000000"/>
          <w:lang w:val="ka-GE"/>
        </w:rPr>
        <w:t>შრომითი</w:t>
      </w:r>
      <w:r w:rsidRPr="00CA3E6A">
        <w:rPr>
          <w:rFonts w:ascii="Sylfaen" w:hAnsi="Sylfaen" w:cs="Arial" w:hint="eastAsia"/>
          <w:color w:val="000000"/>
          <w:lang w:val="ka-GE"/>
        </w:rPr>
        <w:t> </w:t>
      </w:r>
      <w:r w:rsidRPr="00CA3E6A">
        <w:rPr>
          <w:rFonts w:ascii="Sylfaen" w:hAnsi="Sylfaen" w:cs="Arial"/>
          <w:color w:val="000000"/>
          <w:lang w:val="ka-GE"/>
        </w:rPr>
        <w:t xml:space="preserve">მოვალეობის შესრულებისას დასაქმებულის ჯანმრთელობისათვის ვნების შედეგად მიყენებული ზიანის </w:t>
      </w:r>
      <w:r>
        <w:rPr>
          <w:rFonts w:ascii="Sylfaen" w:hAnsi="Sylfaen" w:cs="Arial"/>
          <w:color w:val="000000"/>
          <w:lang w:val="ka-GE"/>
        </w:rPr>
        <w:t xml:space="preserve">ასანაზღაურებლად </w:t>
      </w:r>
      <w:r w:rsidR="00555AD5" w:rsidRPr="00EC7EAF">
        <w:rPr>
          <w:rFonts w:ascii="Sylfaen" w:hAnsi="Sylfaen" w:cs="Arial"/>
          <w:color w:val="000000"/>
          <w:lang w:val="ka-GE"/>
        </w:rPr>
        <w:t>სოციალური დახმარება იანვ</w:t>
      </w:r>
      <w:r w:rsidR="00BE1969" w:rsidRPr="00EC7EAF">
        <w:rPr>
          <w:rFonts w:ascii="Sylfaen" w:hAnsi="Sylfaen" w:cs="Arial"/>
          <w:color w:val="000000"/>
          <w:lang w:val="ka-GE"/>
        </w:rPr>
        <w:t xml:space="preserve">არში </w:t>
      </w:r>
      <w:r w:rsidR="00555AD5" w:rsidRPr="00EC7EAF">
        <w:rPr>
          <w:rFonts w:ascii="Sylfaen" w:hAnsi="Sylfaen" w:cs="Arial"/>
          <w:color w:val="000000"/>
          <w:lang w:val="ka-GE"/>
        </w:rPr>
        <w:t xml:space="preserve">მიიღო  - 835 პირმა, </w:t>
      </w:r>
      <w:r w:rsidR="00A444F3" w:rsidRPr="00EC7EAF">
        <w:rPr>
          <w:rFonts w:ascii="Sylfaen" w:hAnsi="Sylfaen" w:cs="Arial"/>
          <w:color w:val="000000"/>
          <w:lang w:val="ka-GE"/>
        </w:rPr>
        <w:t>თებერვალში</w:t>
      </w:r>
      <w:r w:rsidR="00BE1969" w:rsidRPr="00EC7EAF">
        <w:rPr>
          <w:rFonts w:ascii="Sylfaen" w:hAnsi="Sylfaen" w:cs="Arial"/>
          <w:color w:val="000000"/>
          <w:lang w:val="ka-GE"/>
        </w:rPr>
        <w:t xml:space="preserve"> </w:t>
      </w:r>
      <w:r w:rsidR="00555AD5" w:rsidRPr="00EC7EAF">
        <w:rPr>
          <w:rFonts w:ascii="Sylfaen" w:hAnsi="Sylfaen" w:cs="Arial"/>
          <w:color w:val="000000"/>
          <w:lang w:val="ka-GE"/>
        </w:rPr>
        <w:t xml:space="preserve">- 828 პირმა,  </w:t>
      </w:r>
      <w:r w:rsidR="00BE1969" w:rsidRPr="00EC7EAF">
        <w:rPr>
          <w:rFonts w:ascii="Sylfaen" w:hAnsi="Sylfaen" w:cs="Arial"/>
          <w:color w:val="000000"/>
          <w:lang w:val="ka-GE"/>
        </w:rPr>
        <w:t xml:space="preserve">მარტში </w:t>
      </w:r>
      <w:r w:rsidR="00555AD5" w:rsidRPr="00EC7EAF">
        <w:rPr>
          <w:rFonts w:ascii="Sylfaen" w:hAnsi="Sylfaen" w:cs="Arial"/>
          <w:color w:val="000000"/>
          <w:lang w:val="ka-GE"/>
        </w:rPr>
        <w:t xml:space="preserve"> - 821 პირმა, </w:t>
      </w:r>
      <w:r w:rsidR="00BE1969" w:rsidRPr="00EC7EAF">
        <w:rPr>
          <w:rFonts w:ascii="Sylfaen" w:hAnsi="Sylfaen" w:cs="Arial"/>
          <w:color w:val="000000"/>
          <w:lang w:val="ka-GE"/>
        </w:rPr>
        <w:t>აპრილში</w:t>
      </w:r>
      <w:r w:rsidR="00555AD5" w:rsidRPr="00EC7EAF">
        <w:rPr>
          <w:rFonts w:ascii="Sylfaen" w:hAnsi="Sylfaen" w:cs="Arial"/>
          <w:color w:val="000000"/>
          <w:lang w:val="ka-GE"/>
        </w:rPr>
        <w:t xml:space="preserve"> - 814 პირმა, </w:t>
      </w:r>
      <w:r w:rsidR="00BE1969" w:rsidRPr="00EC7EAF">
        <w:rPr>
          <w:rFonts w:ascii="Sylfaen" w:hAnsi="Sylfaen" w:cs="Arial"/>
          <w:color w:val="000000"/>
          <w:lang w:val="ka-GE"/>
        </w:rPr>
        <w:t>მაისში</w:t>
      </w:r>
      <w:r w:rsidR="00555AD5" w:rsidRPr="00EC7EAF">
        <w:rPr>
          <w:rFonts w:ascii="Sylfaen" w:hAnsi="Sylfaen" w:cs="Arial"/>
          <w:color w:val="000000"/>
          <w:lang w:val="ka-GE"/>
        </w:rPr>
        <w:t xml:space="preserve"> - 805 პირმა, ხოლო </w:t>
      </w:r>
      <w:r w:rsidR="00BE1969" w:rsidRPr="00EC7EAF">
        <w:rPr>
          <w:rFonts w:ascii="Sylfaen" w:hAnsi="Sylfaen" w:cs="Arial"/>
          <w:color w:val="000000"/>
          <w:lang w:val="ka-GE"/>
        </w:rPr>
        <w:t>ივნისში</w:t>
      </w:r>
      <w:r w:rsidR="00555AD5" w:rsidRPr="00EC7EAF">
        <w:rPr>
          <w:rFonts w:ascii="Sylfaen" w:hAnsi="Sylfaen" w:cs="Arial"/>
          <w:color w:val="000000"/>
          <w:lang w:val="ka-GE"/>
        </w:rPr>
        <w:t xml:space="preserve"> - 796 პირმა;</w:t>
      </w:r>
    </w:p>
    <w:p w14:paraId="5CDBF350" w14:textId="1441C04D" w:rsidR="00555AD5"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- 11 569 პირმა, თებერვ</w:t>
      </w:r>
      <w:r w:rsidR="00A444F3" w:rsidRPr="006F6648">
        <w:rPr>
          <w:rFonts w:ascii="Sylfaen" w:hAnsi="Sylfaen" w:cs="Arial"/>
          <w:color w:val="000000"/>
          <w:lang w:val="ka-GE"/>
        </w:rPr>
        <w:t>ალში</w:t>
      </w:r>
      <w:r w:rsidRPr="006F6648">
        <w:rPr>
          <w:rFonts w:ascii="Sylfaen" w:hAnsi="Sylfaen" w:cs="Arial"/>
          <w:color w:val="000000"/>
          <w:lang w:val="ka-GE"/>
        </w:rPr>
        <w:t xml:space="preserve">  - 11 602 პირმა, მარტ</w:t>
      </w:r>
      <w:r w:rsidR="00A444F3" w:rsidRPr="006F6648">
        <w:rPr>
          <w:rFonts w:ascii="Sylfaen" w:hAnsi="Sylfaen" w:cs="Arial"/>
          <w:color w:val="000000"/>
          <w:lang w:val="ka-GE"/>
        </w:rPr>
        <w:t xml:space="preserve">ში </w:t>
      </w:r>
      <w:r w:rsidRPr="006F6648">
        <w:rPr>
          <w:rFonts w:ascii="Sylfaen" w:hAnsi="Sylfaen" w:cs="Arial"/>
          <w:color w:val="000000"/>
          <w:lang w:val="ka-GE"/>
        </w:rPr>
        <w:t>- 11 668 პირმა, აპრილში - 11 672 პირმა, მაის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- 11 501 პირმა, ხოლო ივნის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- 11 722 პირმა,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w:t>
      </w:r>
      <w:r w:rsidR="00A444F3" w:rsidRPr="006F6648">
        <w:rPr>
          <w:rFonts w:ascii="Sylfaen" w:hAnsi="Sylfaen" w:cs="Arial"/>
          <w:color w:val="000000"/>
          <w:lang w:val="ka-GE"/>
        </w:rPr>
        <w:t xml:space="preserve">არში </w:t>
      </w:r>
      <w:r w:rsidRPr="006F6648">
        <w:rPr>
          <w:rFonts w:ascii="Sylfaen" w:hAnsi="Sylfaen" w:cs="Arial"/>
          <w:color w:val="000000"/>
          <w:lang w:val="ka-GE"/>
        </w:rPr>
        <w:t>დახმარება მიიღო  - 1 030 ოჯახმა, თებერვ</w:t>
      </w:r>
      <w:r w:rsidR="00A444F3" w:rsidRPr="006F6648">
        <w:rPr>
          <w:rFonts w:ascii="Sylfaen" w:hAnsi="Sylfaen" w:cs="Arial"/>
          <w:color w:val="000000"/>
          <w:lang w:val="ka-GE"/>
        </w:rPr>
        <w:t xml:space="preserve">ალში </w:t>
      </w:r>
      <w:r w:rsidRPr="006F6648">
        <w:rPr>
          <w:rFonts w:ascii="Sylfaen" w:hAnsi="Sylfaen" w:cs="Arial"/>
          <w:color w:val="000000"/>
          <w:lang w:val="ka-GE"/>
        </w:rPr>
        <w:t xml:space="preserve">- 1 404 ოჯახმა, </w:t>
      </w:r>
      <w:r w:rsidR="00A444F3" w:rsidRPr="006F6648">
        <w:rPr>
          <w:rFonts w:ascii="Sylfaen" w:hAnsi="Sylfaen" w:cs="Arial"/>
          <w:color w:val="000000"/>
          <w:lang w:val="ka-GE"/>
        </w:rPr>
        <w:t>მარტ</w:t>
      </w:r>
      <w:r w:rsidRPr="006F6648">
        <w:rPr>
          <w:rFonts w:ascii="Sylfaen" w:hAnsi="Sylfaen" w:cs="Arial"/>
          <w:color w:val="000000"/>
          <w:lang w:val="ka-GE"/>
        </w:rPr>
        <w:t xml:space="preserve">ში -  1 694 ოჯახმა, </w:t>
      </w:r>
      <w:r w:rsidR="00A444F3" w:rsidRPr="006F6648">
        <w:rPr>
          <w:rFonts w:ascii="Sylfaen" w:hAnsi="Sylfaen" w:cs="Arial"/>
          <w:color w:val="000000"/>
          <w:lang w:val="ka-GE"/>
        </w:rPr>
        <w:t>აპრილ</w:t>
      </w:r>
      <w:r w:rsidRPr="006F6648">
        <w:rPr>
          <w:rFonts w:ascii="Sylfaen" w:hAnsi="Sylfaen" w:cs="Arial"/>
          <w:color w:val="000000"/>
          <w:lang w:val="ka-GE"/>
        </w:rPr>
        <w:t xml:space="preserve">ში - 1841 ოჯახიდან - 646 ოჯახმა, </w:t>
      </w:r>
      <w:r w:rsidR="00A444F3" w:rsidRPr="006F6648">
        <w:rPr>
          <w:rFonts w:ascii="Sylfaen" w:hAnsi="Sylfaen" w:cs="Arial"/>
          <w:color w:val="000000"/>
          <w:lang w:val="ka-GE"/>
        </w:rPr>
        <w:t>მაის</w:t>
      </w:r>
      <w:r w:rsidRPr="006F6648">
        <w:rPr>
          <w:rFonts w:ascii="Sylfaen" w:hAnsi="Sylfaen" w:cs="Arial"/>
          <w:color w:val="000000"/>
          <w:lang w:val="ka-GE"/>
        </w:rPr>
        <w:t>ში - 1931 ოჯახიდან - 605 ოჯახმა</w:t>
      </w:r>
      <w:r w:rsidR="00A444F3" w:rsidRPr="006F6648">
        <w:rPr>
          <w:rFonts w:ascii="Sylfaen" w:hAnsi="Sylfaen" w:cs="Arial"/>
          <w:color w:val="000000"/>
          <w:lang w:val="ka-GE"/>
        </w:rPr>
        <w:t xml:space="preserve"> (</w:t>
      </w:r>
      <w:r w:rsidRPr="006F6648">
        <w:rPr>
          <w:rFonts w:ascii="Sylfaen" w:hAnsi="Sylfaen" w:cs="Arial"/>
          <w:color w:val="000000"/>
          <w:lang w:val="ka-GE"/>
        </w:rPr>
        <w:t>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r w:rsidR="00A444F3" w:rsidRPr="006F6648">
        <w:rPr>
          <w:rFonts w:ascii="Sylfaen" w:hAnsi="Sylfaen" w:cs="Arial"/>
          <w:color w:val="000000"/>
          <w:lang w:val="ka-GE"/>
        </w:rPr>
        <w:t>)</w:t>
      </w:r>
      <w:r w:rsidRPr="006F6648">
        <w:rPr>
          <w:rFonts w:ascii="Sylfaen" w:hAnsi="Sylfaen" w:cs="Arial"/>
          <w:color w:val="000000"/>
          <w:lang w:val="ka-GE"/>
        </w:rPr>
        <w:t>;</w:t>
      </w:r>
    </w:p>
    <w:p w14:paraId="6478AF7E" w14:textId="77777777" w:rsidR="005E45D8" w:rsidRDefault="005E45D8" w:rsidP="005E45D8">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w:t>
      </w:r>
      <w:r>
        <w:rPr>
          <w:rFonts w:ascii="Sylfaen" w:hAnsi="Sylfaen" w:cs="Arial"/>
          <w:color w:val="000000"/>
          <w:lang w:val="ka-GE"/>
        </w:rPr>
        <w:t>ში</w:t>
      </w:r>
      <w:r w:rsidRPr="006F6648">
        <w:rPr>
          <w:rFonts w:ascii="Sylfaen" w:hAnsi="Sylfaen" w:cs="Arial"/>
          <w:color w:val="000000"/>
          <w:lang w:val="ka-GE"/>
        </w:rPr>
        <w:t xml:space="preserve"> - 319 პირზე</w:t>
      </w:r>
      <w:r>
        <w:rPr>
          <w:rFonts w:ascii="Sylfaen" w:hAnsi="Sylfaen" w:cs="Arial"/>
          <w:color w:val="000000"/>
          <w:lang w:val="ka-GE"/>
        </w:rPr>
        <w:t xml:space="preserve">, </w:t>
      </w:r>
      <w:r w:rsidRPr="00CE223C">
        <w:rPr>
          <w:rFonts w:ascii="Sylfaen" w:hAnsi="Sylfaen" w:cs="Arial"/>
          <w:color w:val="000000"/>
          <w:lang w:val="ka-GE"/>
        </w:rPr>
        <w:t>აპრილში - 311 პირზე, მაისში  - 305 პირზე, ხოლო ივნისში - 296 პირზე.</w:t>
      </w:r>
    </w:p>
    <w:p w14:paraId="3CA4667C" w14:textId="44E60231" w:rsidR="00555AD5" w:rsidRPr="006F6648" w:rsidRDefault="005E45D8" w:rsidP="00555AD5">
      <w:pPr>
        <w:pStyle w:val="ListParagraph"/>
        <w:numPr>
          <w:ilvl w:val="0"/>
          <w:numId w:val="9"/>
        </w:numPr>
        <w:tabs>
          <w:tab w:val="left" w:pos="709"/>
          <w:tab w:val="left" w:pos="10440"/>
        </w:tabs>
        <w:spacing w:after="0"/>
        <w:jc w:val="both"/>
        <w:rPr>
          <w:rFonts w:ascii="Sylfaen" w:hAnsi="Sylfaen" w:cs="Arial"/>
          <w:color w:val="000000"/>
        </w:rPr>
      </w:pPr>
      <w:r w:rsidRPr="006F6648">
        <w:rPr>
          <w:rFonts w:ascii="Sylfaen" w:hAnsi="Sylfaen" w:cs="Arial"/>
          <w:color w:val="000000"/>
          <w:lang w:val="ka-GE"/>
        </w:rPr>
        <w:t xml:space="preserve"> </w:t>
      </w:r>
      <w:r w:rsidR="00555AD5" w:rsidRPr="006F6648">
        <w:rPr>
          <w:rFonts w:ascii="Sylfaen" w:hAnsi="Sylfaen" w:cs="Arial"/>
          <w:color w:val="000000"/>
          <w:lang w:val="ka-GE"/>
        </w:rPr>
        <w:t>„9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5B0944BA" w14:textId="4CDAAFAE" w:rsidR="00555AD5" w:rsidRPr="003C6ED9" w:rsidRDefault="00555AD5" w:rsidP="003C6ED9">
      <w:pPr>
        <w:pStyle w:val="ListParagraph"/>
        <w:numPr>
          <w:ilvl w:val="0"/>
          <w:numId w:val="9"/>
        </w:numPr>
        <w:tabs>
          <w:tab w:val="left" w:pos="709"/>
          <w:tab w:val="left" w:pos="10440"/>
        </w:tabs>
        <w:spacing w:after="0"/>
        <w:jc w:val="both"/>
        <w:rPr>
          <w:rFonts w:ascii="Sylfaen" w:hAnsi="Sylfaen" w:cs="Arial"/>
          <w:color w:val="000000"/>
        </w:rPr>
      </w:pPr>
      <w:r w:rsidRPr="003C6ED9">
        <w:rPr>
          <w:rFonts w:ascii="Sylfaen" w:hAnsi="Sylfaen" w:cs="Arial"/>
          <w:color w:val="000000"/>
          <w:lang w:val="ka-GE"/>
        </w:rPr>
        <w: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p>
    <w:p w14:paraId="0D9E7F2C" w14:textId="77777777" w:rsidR="00EB15F4" w:rsidRPr="006F6648" w:rsidRDefault="00EB15F4" w:rsidP="004B148E">
      <w:pPr>
        <w:pStyle w:val="ListParagraph"/>
        <w:tabs>
          <w:tab w:val="left" w:pos="0"/>
        </w:tabs>
        <w:spacing w:after="0"/>
        <w:ind w:left="270"/>
        <w:jc w:val="both"/>
        <w:rPr>
          <w:rFonts w:ascii="Sylfaen" w:hAnsi="Sylfaen" w:cs="Arial"/>
          <w:color w:val="000000"/>
        </w:rPr>
      </w:pPr>
      <w:r w:rsidRPr="006F6648">
        <w:rPr>
          <w:rFonts w:ascii="Sylfaen" w:hAnsi="Sylfaen" w:cs="Arial"/>
          <w:color w:val="000000"/>
        </w:rPr>
        <w:lastRenderedPageBreak/>
        <w:t xml:space="preserve">სულ </w:t>
      </w:r>
      <w:r w:rsidR="001E53FF" w:rsidRPr="006F6648">
        <w:rPr>
          <w:rFonts w:ascii="Sylfaen" w:eastAsia="Times New Roman" w:hAnsi="Sylfaen"/>
        </w:rPr>
        <w:t>მოსახლეობის მიზნობრივი ჯგუფების სოციალური დახმარებ</w:t>
      </w:r>
      <w:r w:rsidR="001E53FF" w:rsidRPr="006F6648">
        <w:rPr>
          <w:rFonts w:ascii="Sylfaen" w:eastAsia="Times New Roman" w:hAnsi="Sylfaen"/>
          <w:lang w:val="ka-GE"/>
        </w:rPr>
        <w:t>ის</w:t>
      </w:r>
      <w:r w:rsidR="001E53FF" w:rsidRPr="006F6648">
        <w:rPr>
          <w:rFonts w:ascii="Sylfaen" w:eastAsia="Times New Roman" w:hAnsi="Sylfaen"/>
        </w:rPr>
        <w:t xml:space="preserve"> </w:t>
      </w:r>
      <w:r w:rsidRPr="006F6648">
        <w:rPr>
          <w:rFonts w:ascii="Sylfaen" w:hAnsi="Sylfaen" w:cs="Arial"/>
          <w:color w:val="000000"/>
        </w:rPr>
        <w:t xml:space="preserve">პროგრამაზე საანგარიშო პერიოდში მიმართულ იქნა </w:t>
      </w:r>
      <w:r w:rsidR="00555AD5" w:rsidRPr="006F6648">
        <w:rPr>
          <w:rFonts w:ascii="Sylfaen" w:hAnsi="Sylfaen" w:cs="Arial"/>
          <w:color w:val="000000"/>
          <w:lang w:val="ka-GE"/>
        </w:rPr>
        <w:t xml:space="preserve">389.5 </w:t>
      </w:r>
      <w:r w:rsidRPr="006F6648">
        <w:rPr>
          <w:rFonts w:ascii="Sylfaen" w:hAnsi="Sylfaen" w:cs="Arial"/>
          <w:color w:val="000000"/>
        </w:rPr>
        <w:t>მლნ ლარი.</w:t>
      </w:r>
    </w:p>
    <w:p w14:paraId="1481682B"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43860167" w14:textId="77777777" w:rsidR="00EB15F4" w:rsidRPr="006F6648"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1.1.3. </w:t>
      </w:r>
      <w:r w:rsidR="00EA2A4F" w:rsidRPr="006F6648">
        <w:rPr>
          <w:rFonts w:ascii="Sylfaen" w:eastAsiaTheme="majorEastAsia" w:hAnsi="Sylfaen" w:cs="Sylfaen"/>
          <w:b w:val="0"/>
          <w:bCs w:val="0"/>
          <w:color w:val="365F91" w:themeColor="accent1" w:themeShade="BF"/>
          <w:sz w:val="22"/>
          <w:szCs w:val="22"/>
        </w:rPr>
        <w:t>სოციალური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რეაბილიტაცია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და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ბავშვზე</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ზრუნვა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პროგრამული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კოდი</w:t>
      </w:r>
      <w:r w:rsidR="00EA2A4F" w:rsidRPr="006F6648">
        <w:rPr>
          <w:rFonts w:eastAsiaTheme="majorEastAsia" w:cs="Sylfaen"/>
          <w:b w:val="0"/>
          <w:bCs w:val="0"/>
          <w:color w:val="365F91" w:themeColor="accent1" w:themeShade="BF"/>
          <w:sz w:val="22"/>
          <w:szCs w:val="22"/>
        </w:rPr>
        <w:t xml:space="preserve"> 27 02 03)</w:t>
      </w:r>
    </w:p>
    <w:p w14:paraId="06F0A6B6" w14:textId="77777777" w:rsidR="00EB15F4" w:rsidRPr="006F6648" w:rsidRDefault="00EB15F4" w:rsidP="004B148E">
      <w:pPr>
        <w:pStyle w:val="abzacixml"/>
        <w:rPr>
          <w:sz w:val="22"/>
          <w:szCs w:val="22"/>
          <w:highlight w:val="yellow"/>
        </w:rPr>
      </w:pPr>
    </w:p>
    <w:p w14:paraId="593842DF" w14:textId="77777777" w:rsidR="006F6648" w:rsidRPr="006F6648" w:rsidRDefault="006F6648" w:rsidP="006F6648">
      <w:pPr>
        <w:pStyle w:val="ListParagraph"/>
        <w:ind w:left="270"/>
        <w:jc w:val="both"/>
        <w:rPr>
          <w:rFonts w:ascii="Sylfaen" w:hAnsi="Sylfaen" w:cs="Sylfaen"/>
          <w:lang w:val="ka-GE"/>
        </w:rPr>
      </w:pPr>
      <w:r w:rsidRPr="006F6648">
        <w:rPr>
          <w:rFonts w:ascii="Sylfaen" w:hAnsi="Sylfaen" w:cs="Sylfaen"/>
          <w:lang w:val="ka-GE"/>
        </w:rPr>
        <w:t>საანგარიშო პერიოდში პროგრამის ფარგლებში მომსახურება გაეწია:</w:t>
      </w:r>
    </w:p>
    <w:p w14:paraId="5E6A4C09" w14:textId="77777777" w:rsidR="006F6648" w:rsidRPr="006F6648" w:rsidRDefault="006F6648" w:rsidP="006F6648">
      <w:pPr>
        <w:pStyle w:val="ListParagraph"/>
        <w:ind w:left="270"/>
        <w:jc w:val="both"/>
        <w:rPr>
          <w:rFonts w:ascii="Sylfaen" w:hAnsi="Sylfaen" w:cs="Sylfaen"/>
          <w:lang w:val="ka-GE"/>
        </w:rPr>
      </w:pPr>
    </w:p>
    <w:p w14:paraId="2EF3EC1B" w14:textId="4A3DD66E" w:rsidR="006F6648" w:rsidRPr="00625A00" w:rsidRDefault="006F6648" w:rsidP="006F6648">
      <w:pPr>
        <w:pStyle w:val="ListParagraph"/>
        <w:numPr>
          <w:ilvl w:val="0"/>
          <w:numId w:val="9"/>
        </w:numPr>
        <w:tabs>
          <w:tab w:val="left" w:pos="0"/>
        </w:tabs>
        <w:spacing w:after="0"/>
        <w:jc w:val="both"/>
        <w:rPr>
          <w:rFonts w:ascii="Sylfaen" w:hAnsi="Sylfaen" w:cs="Arial"/>
          <w:color w:val="000000"/>
          <w:lang w:val="ka-GE"/>
        </w:rPr>
      </w:pPr>
      <w:r w:rsidRPr="00625A00">
        <w:rPr>
          <w:rFonts w:ascii="Sylfaen" w:hAnsi="Sylfaen" w:cs="Arial"/>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r w:rsidR="00227E09" w:rsidRPr="00625A00">
        <w:rPr>
          <w:rFonts w:ascii="Sylfaen" w:hAnsi="Sylfaen" w:cs="Arial"/>
          <w:color w:val="000000"/>
          <w:lang w:val="ka-GE"/>
        </w:rPr>
        <w:t xml:space="preserve">(ხელოვნური კვების ვაუჩერი) </w:t>
      </w:r>
      <w:r w:rsidRPr="00625A00">
        <w:rPr>
          <w:rFonts w:ascii="Sylfaen" w:hAnsi="Sylfaen" w:cs="Arial"/>
          <w:color w:val="000000"/>
          <w:lang w:val="ka-GE"/>
        </w:rPr>
        <w:t>გაეწია - 959 ბენეფიციარს თებერვალში - 949 ბენეფიციარს</w:t>
      </w:r>
      <w:r w:rsidR="00227E09">
        <w:rPr>
          <w:rFonts w:ascii="Sylfaen" w:hAnsi="Sylfaen" w:cs="Arial"/>
          <w:color w:val="000000"/>
          <w:lang w:val="ka-GE"/>
        </w:rPr>
        <w:t>,</w:t>
      </w:r>
      <w:r w:rsidRPr="00625A00">
        <w:rPr>
          <w:rFonts w:ascii="Sylfaen" w:hAnsi="Sylfaen" w:cs="Arial"/>
          <w:color w:val="000000"/>
          <w:lang w:val="ka-GE"/>
        </w:rPr>
        <w:t xml:space="preserve"> მარტში - 960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აპრილში - 963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მაისში - 1698 ბენეფიციარს</w:t>
      </w:r>
      <w:r w:rsidR="00227E09">
        <w:rPr>
          <w:rFonts w:ascii="Sylfaen" w:hAnsi="Sylfaen" w:cs="Arial"/>
          <w:color w:val="000000"/>
          <w:lang w:val="ka-GE"/>
        </w:rPr>
        <w:t xml:space="preserve">, </w:t>
      </w:r>
      <w:r w:rsidRPr="00625A00">
        <w:rPr>
          <w:rFonts w:ascii="Sylfaen" w:hAnsi="Sylfaen" w:cs="Arial"/>
          <w:color w:val="000000"/>
          <w:lang w:val="ka-GE"/>
        </w:rPr>
        <w:t>ივნისში - 1</w:t>
      </w:r>
      <w:r w:rsidR="00CD01D4">
        <w:rPr>
          <w:rFonts w:ascii="Sylfaen" w:hAnsi="Sylfaen" w:cs="Arial"/>
          <w:color w:val="000000"/>
          <w:lang w:val="ka-GE"/>
        </w:rPr>
        <w:t xml:space="preserve"> </w:t>
      </w:r>
      <w:r w:rsidRPr="00625A00">
        <w:rPr>
          <w:rFonts w:ascii="Sylfaen" w:hAnsi="Sylfaen" w:cs="Arial"/>
          <w:color w:val="000000"/>
          <w:lang w:val="ka-GE"/>
        </w:rPr>
        <w:t>544 ბენეფიციარს</w:t>
      </w:r>
      <w:r w:rsidR="00227E09">
        <w:rPr>
          <w:rFonts w:ascii="Sylfaen" w:hAnsi="Sylfaen" w:cs="Arial"/>
          <w:color w:val="000000"/>
          <w:lang w:val="ka-GE"/>
        </w:rPr>
        <w:t>;</w:t>
      </w:r>
    </w:p>
    <w:p w14:paraId="5EB5A4C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w:t>
      </w:r>
    </w:p>
    <w:p w14:paraId="797FE98B"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w:t>
      </w:r>
    </w:p>
    <w:p w14:paraId="3B2F659E" w14:textId="33AFD3D3"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„ომის მონაწილეთა რეაბილიტაციის ხელშეწყობის“ ქვეპროგრამის ფარგლებში</w:t>
      </w:r>
      <w:r w:rsidR="000E2BA4">
        <w:rPr>
          <w:rFonts w:ascii="Sylfaen" w:hAnsi="Sylfaen" w:cs="Arial"/>
          <w:color w:val="000000"/>
          <w:lang w:val="ka-GE"/>
        </w:rPr>
        <w:t xml:space="preserve"> მომსახურება გაეწია</w:t>
      </w:r>
      <w:r w:rsidRPr="001C2A60">
        <w:rPr>
          <w:rFonts w:ascii="Sylfaen" w:hAnsi="Sylfaen" w:cs="Arial"/>
          <w:color w:val="000000"/>
          <w:lang w:val="ka-GE"/>
        </w:rPr>
        <w:t xml:space="preserve"> იანვარში -</w:t>
      </w:r>
      <w:r w:rsidR="000E2BA4">
        <w:rPr>
          <w:rFonts w:ascii="Sylfaen" w:hAnsi="Sylfaen" w:cs="Arial"/>
          <w:color w:val="000000"/>
          <w:lang w:val="ka-GE"/>
        </w:rPr>
        <w:t xml:space="preserve"> </w:t>
      </w:r>
      <w:r w:rsidRPr="001C2A60">
        <w:rPr>
          <w:rFonts w:ascii="Sylfaen" w:hAnsi="Sylfaen" w:cs="Arial"/>
          <w:color w:val="000000"/>
          <w:lang w:val="ka-GE"/>
        </w:rPr>
        <w:t xml:space="preserve">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w:t>
      </w:r>
    </w:p>
    <w:p w14:paraId="245A3C6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მათ შორის:</w:t>
      </w:r>
    </w:p>
    <w:p w14:paraId="34CD4697"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w:t>
      </w:r>
    </w:p>
    <w:p w14:paraId="4219E7A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w:t>
      </w:r>
    </w:p>
    <w:p w14:paraId="76D88825"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w:t>
      </w:r>
    </w:p>
    <w:p w14:paraId="6BEBE029" w14:textId="77777777" w:rsidR="006F6648" w:rsidRPr="00D05DFC" w:rsidRDefault="006F6648" w:rsidP="006F6648">
      <w:pPr>
        <w:pStyle w:val="ListParagraph"/>
        <w:numPr>
          <w:ilvl w:val="0"/>
          <w:numId w:val="30"/>
        </w:numPr>
        <w:tabs>
          <w:tab w:val="left" w:pos="0"/>
        </w:tabs>
        <w:spacing w:after="0"/>
        <w:jc w:val="both"/>
        <w:rPr>
          <w:rFonts w:ascii="Sylfaen" w:hAnsi="Sylfaen" w:cs="Arial"/>
          <w:lang w:val="ka-GE"/>
        </w:rPr>
      </w:pPr>
      <w:r w:rsidRPr="001C2A60">
        <w:rPr>
          <w:rFonts w:ascii="Sylfaen" w:hAnsi="Sylfaen" w:cs="Arial"/>
          <w:color w:val="000000"/>
          <w:lang w:val="ka-GE"/>
        </w:rPr>
        <w:t xml:space="preserve">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w:t>
      </w:r>
      <w:r w:rsidRPr="00D05DFC">
        <w:rPr>
          <w:rFonts w:ascii="Sylfaen" w:hAnsi="Sylfaen" w:cs="Arial"/>
          <w:lang w:val="ka-GE"/>
        </w:rPr>
        <w:t>აპრილში - 39  ბენეფიციარს, მაისში - 36 ბენეფიციარს, ივნისში - 34  ბენეფიციარს.</w:t>
      </w:r>
    </w:p>
    <w:p w14:paraId="07179178" w14:textId="77777777" w:rsidR="00CD01D4"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t>კვების ვაუჩერი მაის</w:t>
      </w:r>
      <w:r w:rsidR="001C2A60" w:rsidRPr="00D05DFC">
        <w:rPr>
          <w:rFonts w:ascii="Sylfaen" w:hAnsi="Sylfaen" w:cs="Arial"/>
          <w:lang w:val="ka-GE"/>
        </w:rPr>
        <w:t xml:space="preserve">ში </w:t>
      </w:r>
      <w:r w:rsidRPr="00D05DFC">
        <w:rPr>
          <w:rFonts w:ascii="Sylfaen" w:hAnsi="Sylfaen" w:cs="Arial"/>
          <w:lang w:val="ka-GE"/>
        </w:rPr>
        <w:t>გაიცა  2 545 ბენეფიციარზე,  ივნისში - 1 325 ბენეფიციარზე;</w:t>
      </w:r>
      <w:r w:rsidR="001C2A60" w:rsidRPr="00D05DFC">
        <w:rPr>
          <w:rFonts w:ascii="Sylfaen" w:hAnsi="Sylfaen" w:cs="Arial"/>
          <w:lang w:val="ka-GE"/>
        </w:rPr>
        <w:t xml:space="preserve"> </w:t>
      </w:r>
    </w:p>
    <w:p w14:paraId="4691FECC" w14:textId="013C1E5D" w:rsidR="006F6648" w:rsidRPr="00D05DFC" w:rsidRDefault="006F6648" w:rsidP="00900A7D">
      <w:pPr>
        <w:pStyle w:val="ListParagraph"/>
        <w:numPr>
          <w:ilvl w:val="0"/>
          <w:numId w:val="9"/>
        </w:numPr>
        <w:tabs>
          <w:tab w:val="left" w:pos="0"/>
        </w:tabs>
        <w:spacing w:after="0"/>
        <w:jc w:val="both"/>
        <w:rPr>
          <w:rFonts w:ascii="Sylfaen" w:hAnsi="Sylfaen" w:cs="Arial"/>
          <w:lang w:val="ka-GE"/>
        </w:rPr>
      </w:pPr>
      <w:r w:rsidRPr="00D05DFC">
        <w:rPr>
          <w:rFonts w:ascii="Sylfaen" w:hAnsi="Sylfaen" w:cs="Arial"/>
          <w:lang w:val="ka-GE"/>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00D05DFC" w:rsidRPr="00D05DFC">
        <w:rPr>
          <w:rFonts w:ascii="Sylfaen" w:hAnsi="Sylfaen" w:cs="Arial"/>
          <w:lang w:val="ka-GE"/>
        </w:rPr>
        <w:t>96</w:t>
      </w:r>
      <w:r w:rsidRPr="00D05DFC">
        <w:rPr>
          <w:rFonts w:ascii="Sylfaen" w:hAnsi="Sylfaen" w:cs="Arial"/>
          <w:lang w:val="ka-GE"/>
        </w:rPr>
        <w:t xml:space="preserve"> შემთხვევა, თებერვალში - </w:t>
      </w:r>
      <w:r w:rsidR="00D05DFC" w:rsidRPr="00D05DFC">
        <w:rPr>
          <w:rFonts w:ascii="Sylfaen" w:hAnsi="Sylfaen" w:cs="Arial"/>
          <w:lang w:val="ka-GE"/>
        </w:rPr>
        <w:t>98</w:t>
      </w:r>
      <w:r w:rsidRPr="00D05DFC">
        <w:rPr>
          <w:rFonts w:ascii="Sylfaen" w:hAnsi="Sylfaen" w:cs="Arial"/>
          <w:lang w:val="ka-GE"/>
        </w:rPr>
        <w:t xml:space="preserve">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მათ შორის:  </w:t>
      </w:r>
    </w:p>
    <w:p w14:paraId="69E8BADD"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მაისსა და ივნისში მომსახურება არ განხორციელებულა;</w:t>
      </w:r>
    </w:p>
    <w:p w14:paraId="20559990"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მაისსა და ივნისში მომსახურება არ განხორციელებულა;  </w:t>
      </w:r>
    </w:p>
    <w:p w14:paraId="0EF0E4A9"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მაისსა და ივნისში მომსახურება არ განხორციელებულა;   </w:t>
      </w:r>
    </w:p>
    <w:p w14:paraId="4A80D57A"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w:t>
      </w:r>
    </w:p>
    <w:p w14:paraId="4B8A77F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w:t>
      </w:r>
    </w:p>
    <w:p w14:paraId="1A2A40D7"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w:t>
      </w:r>
    </w:p>
    <w:p w14:paraId="62062B5B" w14:textId="77777777" w:rsidR="006F6648" w:rsidRPr="001C2A60" w:rsidRDefault="006F6648" w:rsidP="006F6648">
      <w:pPr>
        <w:pStyle w:val="ListParagraph"/>
        <w:numPr>
          <w:ilvl w:val="0"/>
          <w:numId w:val="9"/>
        </w:numPr>
        <w:rPr>
          <w:rFonts w:ascii="Sylfaen" w:hAnsi="Sylfaen" w:cs="Arial"/>
          <w:color w:val="000000"/>
          <w:lang w:val="ka-GE"/>
        </w:rPr>
      </w:pPr>
      <w:r w:rsidRPr="001C2A60">
        <w:rPr>
          <w:rFonts w:ascii="Sylfaen" w:hAnsi="Sylfaen" w:cs="Arial"/>
          <w:color w:val="000000"/>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w:t>
      </w:r>
    </w:p>
    <w:p w14:paraId="21BA2531"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w:t>
      </w:r>
    </w:p>
    <w:p w14:paraId="7D318830"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w:t>
      </w:r>
    </w:p>
    <w:p w14:paraId="70428CE6"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w:t>
      </w:r>
      <w:r w:rsidRPr="001C2A60">
        <w:rPr>
          <w:rFonts w:ascii="Sylfaen" w:hAnsi="Sylfaen" w:cs="Arial"/>
          <w:color w:val="000000"/>
          <w:lang w:val="ka-GE"/>
        </w:rPr>
        <w:lastRenderedPageBreak/>
        <w:t>ბენეფიციარს, აპრილში - 299  ბენეფიციარს, მაისში - 296  ბენეფიციარს, ივნისში - 307  ბენეფიციარს;</w:t>
      </w:r>
    </w:p>
    <w:p w14:paraId="4424504F"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w:t>
      </w:r>
    </w:p>
    <w:p w14:paraId="0CD62FB9" w14:textId="745BA9A0" w:rsidR="000E2BA4" w:rsidRPr="000E2BA4" w:rsidRDefault="006F6648" w:rsidP="000E2BA4">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w:t>
      </w:r>
      <w:r w:rsidR="000E2BA4" w:rsidRPr="000E2BA4">
        <w:rPr>
          <w:rFonts w:ascii="Sylfaen" w:hAnsi="Sylfaen" w:cs="Arial"/>
          <w:color w:val="000000"/>
          <w:lang w:val="ka-GE"/>
        </w:rPr>
        <w:t>საანგარიშო</w:t>
      </w:r>
      <w:r w:rsidR="000E2BA4">
        <w:rPr>
          <w:rFonts w:ascii="Sylfaen" w:hAnsi="Sylfaen" w:cs="Arial"/>
          <w:color w:val="000000"/>
          <w:lang w:val="ka-GE"/>
        </w:rPr>
        <w:t xml:space="preserve"> </w:t>
      </w:r>
      <w:r w:rsidR="000E2BA4" w:rsidRPr="000E2BA4">
        <w:rPr>
          <w:rFonts w:ascii="Sylfaen" w:hAnsi="Sylfaen" w:cs="Arial"/>
          <w:color w:val="000000"/>
          <w:lang w:val="ka-GE"/>
        </w:rPr>
        <w:t>პერიოდში ყოველთვიურად მომსახურებ</w:t>
      </w:r>
      <w:r w:rsidR="000E2BA4">
        <w:rPr>
          <w:rFonts w:ascii="Sylfaen" w:hAnsi="Sylfaen" w:cs="Arial"/>
          <w:color w:val="000000"/>
          <w:lang w:val="ka-GE"/>
        </w:rPr>
        <w:t xml:space="preserve">ა </w:t>
      </w:r>
      <w:r w:rsidR="000E2BA4" w:rsidRPr="000E2BA4">
        <w:rPr>
          <w:rFonts w:ascii="Sylfaen" w:hAnsi="Sylfaen" w:cs="Arial"/>
          <w:color w:val="000000"/>
          <w:lang w:val="ka-GE"/>
        </w:rPr>
        <w:t>გაწეულ იქნა 14 ბენეფიციარზე;</w:t>
      </w:r>
    </w:p>
    <w:p w14:paraId="1F4A6319" w14:textId="5FC61042" w:rsidR="006F6648" w:rsidRPr="0068152D" w:rsidRDefault="000E2BA4"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 </w:t>
      </w:r>
      <w:r w:rsidR="006F6648" w:rsidRPr="001C2A60">
        <w:rPr>
          <w:rFonts w:ascii="Sylfaen" w:hAnsi="Sylfaen" w:cs="Arial"/>
          <w:color w:val="000000"/>
          <w:lang w:val="ka-GE"/>
        </w:rPr>
        <w:t xml:space="preserve">„მზრუნველობამოკლებული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w:t>
      </w:r>
      <w:r w:rsidR="006F6648" w:rsidRPr="0068152D">
        <w:rPr>
          <w:rFonts w:ascii="Sylfaen" w:hAnsi="Sylfaen" w:cs="Arial"/>
          <w:color w:val="000000"/>
          <w:lang w:val="ka-GE"/>
        </w:rPr>
        <w:t>ბავშვზე, მაისში - 509 ბავშვზე, ივნისში - 504 ბავშვზე</w:t>
      </w:r>
      <w:r w:rsidR="001C2A60" w:rsidRPr="0068152D">
        <w:rPr>
          <w:rFonts w:ascii="Sylfaen" w:hAnsi="Sylfaen" w:cs="Arial"/>
          <w:color w:val="000000"/>
          <w:lang w:val="ka-GE"/>
        </w:rPr>
        <w:t>;</w:t>
      </w:r>
    </w:p>
    <w:p w14:paraId="33EE21A0" w14:textId="77777777" w:rsidR="00DE2475" w:rsidRPr="0068152D" w:rsidRDefault="00DE2475" w:rsidP="00DE2475">
      <w:pPr>
        <w:pStyle w:val="ListParagraph"/>
        <w:numPr>
          <w:ilvl w:val="0"/>
          <w:numId w:val="9"/>
        </w:numPr>
        <w:tabs>
          <w:tab w:val="left" w:pos="0"/>
        </w:tabs>
        <w:spacing w:after="0"/>
        <w:jc w:val="both"/>
        <w:rPr>
          <w:rFonts w:ascii="Sylfaen" w:hAnsi="Sylfaen" w:cs="Arial"/>
          <w:color w:val="000000"/>
          <w:lang w:val="ka-GE"/>
        </w:rPr>
      </w:pPr>
      <w:r w:rsidRPr="0068152D">
        <w:rPr>
          <w:rFonts w:ascii="Sylfaen" w:hAnsi="Sylfaen" w:cs="Arial"/>
          <w:color w:val="000000"/>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549CC947" w14:textId="216570AD" w:rsidR="006F6648" w:rsidRPr="0068152D" w:rsidRDefault="00DE2475" w:rsidP="00DA3019">
      <w:pPr>
        <w:pStyle w:val="ListParagraph"/>
        <w:numPr>
          <w:ilvl w:val="0"/>
          <w:numId w:val="9"/>
        </w:numPr>
        <w:tabs>
          <w:tab w:val="left" w:pos="709"/>
          <w:tab w:val="left" w:pos="10440"/>
        </w:tabs>
        <w:spacing w:after="0"/>
        <w:jc w:val="both"/>
        <w:rPr>
          <w:rFonts w:ascii="Sylfaen" w:hAnsi="Sylfaen" w:cs="Arial"/>
          <w:color w:val="000000"/>
          <w:lang w:val="ka-GE"/>
        </w:rPr>
      </w:pPr>
      <w:r w:rsidRPr="0068152D">
        <w:rPr>
          <w:rFonts w:ascii="Sylfaen" w:hAnsi="Sylfaen" w:cs="Arial"/>
          <w:color w:val="000000"/>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1DE291FF" w14:textId="77777777" w:rsidR="006937B3" w:rsidRPr="006F6648" w:rsidRDefault="006937B3" w:rsidP="00BA4CBA">
      <w:pPr>
        <w:tabs>
          <w:tab w:val="left" w:pos="-90"/>
        </w:tabs>
        <w:spacing w:after="0"/>
        <w:jc w:val="both"/>
        <w:rPr>
          <w:rFonts w:ascii="Sylfaen" w:hAnsi="Sylfaen" w:cs="Sylfaen"/>
          <w:lang w:val="ka-GE"/>
        </w:rPr>
      </w:pPr>
    </w:p>
    <w:p w14:paraId="18079804" w14:textId="77777777" w:rsidR="00D4268B" w:rsidRPr="006F6648" w:rsidRDefault="00D4268B" w:rsidP="00905436">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1.1.4. </w:t>
      </w:r>
      <w:r w:rsidR="00005E7F" w:rsidRPr="006F6648">
        <w:rPr>
          <w:rFonts w:ascii="Sylfaen" w:eastAsiaTheme="majorEastAsia" w:hAnsi="Sylfaen" w:cs="Sylfaen"/>
          <w:b w:val="0"/>
          <w:color w:val="365F91" w:themeColor="accent1" w:themeShade="BF"/>
          <w:sz w:val="22"/>
          <w:szCs w:val="22"/>
        </w:rPr>
        <w:t>სოციალური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შეღავათები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მაღალმთიან</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დასახლებაში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პროგრამული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კოდი</w:t>
      </w:r>
      <w:r w:rsidR="00005E7F" w:rsidRPr="006F6648">
        <w:rPr>
          <w:rFonts w:eastAsiaTheme="majorEastAsia" w:cs="Sylfaen"/>
          <w:b w:val="0"/>
          <w:color w:val="365F91" w:themeColor="accent1" w:themeShade="BF"/>
          <w:sz w:val="22"/>
          <w:szCs w:val="22"/>
        </w:rPr>
        <w:t xml:space="preserve"> 27 02 04)</w:t>
      </w:r>
    </w:p>
    <w:p w14:paraId="765F83A7" w14:textId="77777777" w:rsidR="00D4268B" w:rsidRDefault="00D4268B" w:rsidP="004B148E">
      <w:pPr>
        <w:spacing w:after="0"/>
        <w:jc w:val="both"/>
        <w:rPr>
          <w:rFonts w:ascii="Sylfaen" w:hAnsi="Sylfaen"/>
          <w:lang w:val="ka-GE"/>
        </w:rPr>
      </w:pPr>
    </w:p>
    <w:p w14:paraId="4CDC99AD" w14:textId="77777777" w:rsidR="00132008" w:rsidRDefault="00132008" w:rsidP="004B148E">
      <w:pPr>
        <w:spacing w:after="0"/>
        <w:jc w:val="both"/>
        <w:rPr>
          <w:rFonts w:ascii="Sylfaen" w:hAnsi="Sylfaen"/>
          <w:lang w:val="ka-GE"/>
        </w:rPr>
      </w:pPr>
    </w:p>
    <w:p w14:paraId="460050AC" w14:textId="7C043B73"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132008">
        <w:rPr>
          <w:rFonts w:ascii="Sylfaen" w:hAnsi="Sylfaen" w:cs="Arial"/>
          <w:color w:val="000000"/>
          <w:lang w:val="ka-GE"/>
        </w:rPr>
        <w:t xml:space="preserve">სახელმწიფო პენსიის მიმღებ პირთა პენსიის დანამატი იანვარში მიიღო - </w:t>
      </w:r>
      <w:r>
        <w:rPr>
          <w:rFonts w:ascii="Sylfaen" w:hAnsi="Sylfaen" w:cs="Arial"/>
          <w:color w:val="000000"/>
          <w:lang w:val="ka-GE"/>
        </w:rPr>
        <w:t>70.5</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პირმა, თებერვალში</w:t>
      </w:r>
      <w:r w:rsidR="00DA3019">
        <w:rPr>
          <w:rFonts w:ascii="Sylfaen" w:hAnsi="Sylfaen" w:cs="Arial"/>
          <w:color w:val="000000"/>
          <w:lang w:val="ka-GE"/>
        </w:rPr>
        <w:t xml:space="preserve"> -</w:t>
      </w:r>
      <w:r w:rsidRPr="00132008">
        <w:rPr>
          <w:rFonts w:ascii="Sylfaen" w:hAnsi="Sylfaen" w:cs="Arial"/>
          <w:color w:val="000000"/>
          <w:lang w:val="ka-GE"/>
        </w:rPr>
        <w:t xml:space="preserve"> </w:t>
      </w:r>
      <w:r>
        <w:rPr>
          <w:rFonts w:ascii="Sylfaen" w:hAnsi="Sylfaen" w:cs="Arial"/>
          <w:color w:val="000000"/>
          <w:lang w:val="ka-GE"/>
        </w:rPr>
        <w:t>70.6</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მარტში </w:t>
      </w:r>
      <w:r w:rsidR="00DA3019">
        <w:rPr>
          <w:rFonts w:ascii="Sylfaen" w:hAnsi="Sylfaen" w:cs="Arial"/>
          <w:color w:val="000000"/>
          <w:lang w:val="ka-GE"/>
        </w:rPr>
        <w:t xml:space="preserve"> - </w:t>
      </w:r>
      <w:r>
        <w:rPr>
          <w:rFonts w:ascii="Sylfaen" w:hAnsi="Sylfaen" w:cs="Arial"/>
          <w:color w:val="000000"/>
          <w:lang w:val="ka-GE"/>
        </w:rPr>
        <w:t xml:space="preserve">70.9 </w:t>
      </w:r>
      <w:r w:rsidRPr="00132008">
        <w:rPr>
          <w:rFonts w:ascii="Sylfaen" w:hAnsi="Sylfaen" w:cs="Arial"/>
          <w:color w:val="000000"/>
          <w:lang w:val="ka-GE"/>
        </w:rPr>
        <w:t>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აპრილში </w:t>
      </w:r>
      <w:r w:rsidR="00DA3019">
        <w:rPr>
          <w:rFonts w:ascii="Sylfaen" w:hAnsi="Sylfaen" w:cs="Arial"/>
          <w:color w:val="000000"/>
          <w:lang w:val="ka-GE"/>
        </w:rPr>
        <w:t xml:space="preserve"> - </w:t>
      </w:r>
      <w:r>
        <w:rPr>
          <w:rFonts w:ascii="Sylfaen" w:hAnsi="Sylfaen" w:cs="Arial"/>
          <w:color w:val="000000"/>
          <w:lang w:val="ka-GE"/>
        </w:rPr>
        <w:t>71.1</w:t>
      </w:r>
      <w:r w:rsidRPr="00132008">
        <w:rPr>
          <w:rFonts w:ascii="Sylfaen" w:hAnsi="Sylfaen" w:cs="Arial"/>
          <w:color w:val="000000"/>
          <w:lang w:val="ka-GE"/>
        </w:rPr>
        <w:t xml:space="preserve"> ათასზე მეტმა </w:t>
      </w:r>
      <w:r w:rsidRPr="006703DE">
        <w:rPr>
          <w:rFonts w:ascii="Sylfaen" w:hAnsi="Sylfaen" w:cs="Arial"/>
          <w:color w:val="000000"/>
          <w:lang w:val="ka-GE"/>
        </w:rPr>
        <w:t xml:space="preserve">პირმა, მაისში </w:t>
      </w:r>
      <w:r w:rsidR="00DA3019">
        <w:rPr>
          <w:rFonts w:ascii="Sylfaen" w:hAnsi="Sylfaen" w:cs="Arial"/>
          <w:color w:val="000000"/>
          <w:lang w:val="ka-GE"/>
        </w:rPr>
        <w:t xml:space="preserve"> -</w:t>
      </w:r>
      <w:r w:rsidRPr="006703DE">
        <w:rPr>
          <w:rFonts w:ascii="Sylfaen" w:hAnsi="Sylfaen" w:cs="Arial"/>
          <w:color w:val="000000"/>
          <w:lang w:val="ka-GE"/>
        </w:rPr>
        <w:t xml:space="preserve"> 71.3 ათასამდე პირმა, ხოლო ივნისში </w:t>
      </w:r>
      <w:r w:rsidR="00DA3019">
        <w:rPr>
          <w:rFonts w:ascii="Sylfaen" w:hAnsi="Sylfaen" w:cs="Arial"/>
          <w:color w:val="000000"/>
          <w:lang w:val="ka-GE"/>
        </w:rPr>
        <w:t xml:space="preserve"> - </w:t>
      </w:r>
      <w:r w:rsidRPr="006703DE">
        <w:rPr>
          <w:rFonts w:ascii="Sylfaen" w:hAnsi="Sylfaen" w:cs="Arial"/>
          <w:color w:val="000000"/>
          <w:lang w:val="ka-GE"/>
        </w:rPr>
        <w:t xml:space="preserve">71.4 ათასამდე პირმა; </w:t>
      </w:r>
    </w:p>
    <w:p w14:paraId="1523B3A0" w14:textId="77777777"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6703DE">
        <w:rPr>
          <w:rFonts w:ascii="Sylfaen" w:hAnsi="Sylfaen" w:cs="Arial"/>
          <w:color w:val="000000"/>
          <w:lang w:val="ka-GE"/>
        </w:rPr>
        <w:t>სოციალური პაკეტის დანამატი იანვარში მიიღო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ათასზე მეტმა პირმა, თებერვალში - 13.</w:t>
      </w:r>
      <w:r w:rsidR="005D5F12" w:rsidRPr="006703DE">
        <w:rPr>
          <w:rFonts w:ascii="Sylfaen" w:hAnsi="Sylfaen" w:cs="Arial"/>
          <w:color w:val="000000"/>
          <w:lang w:val="ka-GE"/>
        </w:rPr>
        <w:t>7</w:t>
      </w:r>
      <w:r w:rsidRPr="006703DE">
        <w:rPr>
          <w:rFonts w:ascii="Sylfaen" w:hAnsi="Sylfaen" w:cs="Arial"/>
          <w:color w:val="000000"/>
          <w:lang w:val="ka-GE"/>
        </w:rPr>
        <w:t xml:space="preserve"> ათასზე მეტმა პირმა, მარტში - 13.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ათასამდე პირმა, აპრილში - 13.</w:t>
      </w:r>
      <w:r w:rsidR="005D5F12" w:rsidRPr="006703DE">
        <w:rPr>
          <w:rFonts w:ascii="Sylfaen" w:hAnsi="Sylfaen" w:cs="Arial"/>
          <w:color w:val="000000"/>
          <w:lang w:val="ka-GE"/>
        </w:rPr>
        <w:t>9</w:t>
      </w:r>
      <w:r w:rsidRPr="006703DE">
        <w:rPr>
          <w:rFonts w:ascii="Sylfaen" w:hAnsi="Sylfaen" w:cs="Arial"/>
          <w:color w:val="000000"/>
          <w:lang w:val="ka-GE"/>
        </w:rPr>
        <w:t xml:space="preserve">  ათასზე </w:t>
      </w:r>
      <w:r w:rsidR="006703DE" w:rsidRPr="006703DE">
        <w:rPr>
          <w:rFonts w:ascii="Sylfaen" w:hAnsi="Sylfaen" w:cs="Arial"/>
          <w:color w:val="000000"/>
          <w:lang w:val="ka-GE"/>
        </w:rPr>
        <w:t xml:space="preserve">მეტმა პირმა, </w:t>
      </w:r>
      <w:r w:rsidRPr="006703DE">
        <w:rPr>
          <w:rFonts w:ascii="Sylfaen" w:hAnsi="Sylfaen" w:cs="Arial"/>
          <w:color w:val="000000"/>
          <w:lang w:val="ka-GE"/>
        </w:rPr>
        <w:t>მაისში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ათას</w:t>
      </w:r>
      <w:r w:rsidR="006703DE" w:rsidRPr="006703DE">
        <w:rPr>
          <w:rFonts w:ascii="Sylfaen" w:hAnsi="Sylfaen" w:cs="Arial"/>
          <w:color w:val="000000"/>
          <w:lang w:val="ka-GE"/>
        </w:rPr>
        <w:t xml:space="preserve">მა </w:t>
      </w:r>
      <w:r w:rsidRPr="006703DE">
        <w:rPr>
          <w:rFonts w:ascii="Sylfaen" w:hAnsi="Sylfaen" w:cs="Arial"/>
          <w:color w:val="000000"/>
          <w:lang w:val="ka-GE"/>
        </w:rPr>
        <w:t>პირ</w:t>
      </w:r>
      <w:r w:rsidR="006703DE" w:rsidRPr="006703DE">
        <w:rPr>
          <w:rFonts w:ascii="Sylfaen" w:hAnsi="Sylfaen" w:cs="Arial"/>
          <w:color w:val="000000"/>
          <w:lang w:val="ka-GE"/>
        </w:rPr>
        <w:t>მა</w:t>
      </w:r>
      <w:r w:rsidRPr="006703DE">
        <w:rPr>
          <w:rFonts w:ascii="Sylfaen" w:hAnsi="Sylfaen" w:cs="Arial"/>
          <w:color w:val="000000"/>
          <w:lang w:val="ka-GE"/>
        </w:rPr>
        <w:t>, ხოლო ივნისში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w:t>
      </w:r>
      <w:r w:rsidR="006703DE" w:rsidRPr="006703DE">
        <w:rPr>
          <w:rFonts w:ascii="Sylfaen" w:hAnsi="Sylfaen" w:cs="Arial"/>
          <w:color w:val="000000"/>
          <w:lang w:val="ka-GE"/>
        </w:rPr>
        <w:t>ათასამდე პირმა;</w:t>
      </w:r>
    </w:p>
    <w:p w14:paraId="15AEAC23" w14:textId="1BE1A709"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24007A">
        <w:rPr>
          <w:rFonts w:ascii="Sylfaen" w:hAnsi="Sylfaen" w:cs="Arial"/>
          <w:color w:val="000000"/>
          <w:lang w:val="ka-GE"/>
        </w:rPr>
        <w:t>ელექტროენერგიის შეღავათი გავრცელდა იანვარში</w:t>
      </w:r>
      <w:r w:rsidR="00D47850" w:rsidRPr="0024007A">
        <w:rPr>
          <w:rFonts w:ascii="Sylfaen" w:hAnsi="Sylfaen" w:cs="Arial"/>
          <w:color w:val="000000"/>
          <w:lang w:val="ka-GE"/>
        </w:rPr>
        <w:t xml:space="preserve"> 79.0</w:t>
      </w:r>
      <w:r w:rsidRPr="0024007A">
        <w:rPr>
          <w:rFonts w:ascii="Sylfaen" w:hAnsi="Sylfaen" w:cs="Arial"/>
          <w:color w:val="000000"/>
          <w:lang w:val="ka-GE"/>
        </w:rPr>
        <w:t xml:space="preserve"> ათას</w:t>
      </w:r>
      <w:r w:rsidR="00D47850" w:rsidRPr="0024007A">
        <w:rPr>
          <w:rFonts w:ascii="Sylfaen" w:hAnsi="Sylfaen" w:cs="Arial"/>
          <w:color w:val="000000"/>
          <w:lang w:val="ka-GE"/>
        </w:rPr>
        <w:t xml:space="preserve"> </w:t>
      </w:r>
      <w:r w:rsidRPr="0024007A">
        <w:rPr>
          <w:rFonts w:ascii="Sylfaen" w:hAnsi="Sylfaen" w:cs="Arial"/>
          <w:color w:val="000000"/>
          <w:lang w:val="ka-GE"/>
        </w:rPr>
        <w:t xml:space="preserve">აბონენტზე, თებერვალში - </w:t>
      </w:r>
      <w:r w:rsidR="00D47850" w:rsidRPr="0024007A">
        <w:rPr>
          <w:rFonts w:ascii="Sylfaen" w:hAnsi="Sylfaen" w:cs="Arial"/>
          <w:color w:val="000000"/>
          <w:lang w:val="ka-GE"/>
        </w:rPr>
        <w:t>77.6</w:t>
      </w:r>
      <w:r w:rsidRPr="0024007A">
        <w:rPr>
          <w:rFonts w:ascii="Sylfaen" w:hAnsi="Sylfaen" w:cs="Arial"/>
          <w:color w:val="000000"/>
          <w:lang w:val="ka-GE"/>
        </w:rPr>
        <w:t xml:space="preserve"> </w:t>
      </w:r>
      <w:r w:rsidRPr="00532408">
        <w:rPr>
          <w:rFonts w:ascii="Sylfaen" w:hAnsi="Sylfaen" w:cs="Arial"/>
          <w:color w:val="000000"/>
          <w:lang w:val="ka-GE"/>
        </w:rPr>
        <w:t xml:space="preserve">ათასზე მეტ აბონენტზე, მარტში </w:t>
      </w:r>
      <w:r w:rsidR="00D47850" w:rsidRPr="00532408">
        <w:rPr>
          <w:rFonts w:ascii="Sylfaen" w:hAnsi="Sylfaen" w:cs="Arial"/>
          <w:color w:val="000000"/>
          <w:lang w:val="ka-GE"/>
        </w:rPr>
        <w:t>77.0</w:t>
      </w:r>
      <w:r w:rsidRPr="00532408">
        <w:rPr>
          <w:rFonts w:ascii="Sylfaen" w:hAnsi="Sylfaen" w:cs="Arial"/>
          <w:color w:val="000000"/>
          <w:lang w:val="ka-GE"/>
        </w:rPr>
        <w:t xml:space="preserve"> ათასზე მეტ აბონენტზე, აპრილში - </w:t>
      </w:r>
      <w:r w:rsidR="00D47850" w:rsidRPr="00532408">
        <w:rPr>
          <w:rFonts w:ascii="Sylfaen" w:hAnsi="Sylfaen" w:cs="Arial"/>
          <w:color w:val="000000"/>
          <w:lang w:val="ka-GE"/>
        </w:rPr>
        <w:t>17.4</w:t>
      </w:r>
      <w:r w:rsidRPr="00532408">
        <w:rPr>
          <w:rFonts w:ascii="Sylfaen" w:hAnsi="Sylfaen" w:cs="Arial"/>
          <w:color w:val="000000"/>
          <w:lang w:val="ka-GE"/>
        </w:rPr>
        <w:t xml:space="preserve">  ათასზე მეტ აბონენტზე, მაისში - </w:t>
      </w:r>
      <w:r w:rsidR="00D47850" w:rsidRPr="00532408">
        <w:rPr>
          <w:rFonts w:ascii="Sylfaen" w:hAnsi="Sylfaen" w:cs="Arial"/>
          <w:color w:val="000000"/>
          <w:lang w:val="ka-GE"/>
        </w:rPr>
        <w:t>19.5</w:t>
      </w:r>
      <w:r w:rsidRPr="00532408">
        <w:rPr>
          <w:rFonts w:ascii="Sylfaen" w:hAnsi="Sylfaen" w:cs="Arial"/>
          <w:color w:val="000000"/>
          <w:lang w:val="ka-GE"/>
        </w:rPr>
        <w:t xml:space="preserve"> ათასზე მეტ აბონენტზე, ხოლო ივნისში - </w:t>
      </w:r>
      <w:r w:rsidR="00D47850" w:rsidRPr="00532408">
        <w:rPr>
          <w:rFonts w:ascii="Sylfaen" w:hAnsi="Sylfaen" w:cs="Arial"/>
          <w:color w:val="000000"/>
          <w:lang w:val="ka-GE"/>
        </w:rPr>
        <w:t>16.7</w:t>
      </w:r>
      <w:r w:rsidRPr="00532408">
        <w:rPr>
          <w:rFonts w:ascii="Sylfaen" w:hAnsi="Sylfaen" w:cs="Arial"/>
          <w:color w:val="000000"/>
          <w:lang w:val="ka-GE"/>
        </w:rPr>
        <w:t xml:space="preserve"> </w:t>
      </w:r>
      <w:r w:rsidR="00D47850" w:rsidRPr="00532408">
        <w:rPr>
          <w:rFonts w:ascii="Sylfaen" w:hAnsi="Sylfaen" w:cs="Arial"/>
          <w:color w:val="000000"/>
          <w:lang w:val="ka-GE"/>
        </w:rPr>
        <w:t xml:space="preserve">ათასამდე </w:t>
      </w:r>
      <w:r w:rsidRPr="00532408">
        <w:rPr>
          <w:rFonts w:ascii="Sylfaen" w:hAnsi="Sylfaen" w:cs="Arial"/>
          <w:color w:val="000000"/>
          <w:lang w:val="ka-GE"/>
        </w:rPr>
        <w:t>აბონენტზე;</w:t>
      </w:r>
      <w:r w:rsidR="0024007A" w:rsidRPr="00532408">
        <w:rPr>
          <w:rFonts w:ascii="Sylfaen" w:hAnsi="Sylfaen" w:cs="Arial"/>
          <w:color w:val="000000"/>
        </w:rPr>
        <w:t xml:space="preserve"> </w:t>
      </w:r>
    </w:p>
    <w:p w14:paraId="690E783B" w14:textId="77777777"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532408">
        <w:rPr>
          <w:rFonts w:ascii="Sylfaen" w:hAnsi="Sylfaen" w:cs="Arial"/>
          <w:color w:val="000000"/>
          <w:lang w:val="ka-GE"/>
        </w:rPr>
        <w:t>სამედიცინო პერსონალის დანამატი იანვარში მიიღო 1</w:t>
      </w:r>
      <w:r w:rsidR="00D409D7" w:rsidRPr="00532408">
        <w:rPr>
          <w:rFonts w:ascii="Sylfaen" w:hAnsi="Sylfaen" w:cs="Arial"/>
          <w:color w:val="000000"/>
          <w:lang w:val="ka-GE"/>
        </w:rPr>
        <w:t xml:space="preserve"> 570 </w:t>
      </w:r>
      <w:r w:rsidRPr="00532408">
        <w:rPr>
          <w:rFonts w:ascii="Sylfaen" w:hAnsi="Sylfaen" w:cs="Arial"/>
          <w:color w:val="000000"/>
          <w:lang w:val="ka-GE"/>
        </w:rPr>
        <w:t xml:space="preserve">ექიმმა და ექთანმა, თებერვალში - </w:t>
      </w:r>
      <w:r w:rsidR="00D409D7" w:rsidRPr="00532408">
        <w:rPr>
          <w:rFonts w:ascii="Sylfaen" w:hAnsi="Sylfaen" w:cs="Arial"/>
          <w:color w:val="000000"/>
          <w:lang w:val="ka-GE"/>
        </w:rPr>
        <w:t>1 546</w:t>
      </w:r>
      <w:r w:rsidRPr="00532408">
        <w:rPr>
          <w:rFonts w:ascii="Sylfaen" w:hAnsi="Sylfaen" w:cs="Arial"/>
          <w:color w:val="000000"/>
          <w:lang w:val="ka-GE"/>
        </w:rPr>
        <w:t xml:space="preserve"> ექიმმა და ექთანმა,  მარტში - 1 5</w:t>
      </w:r>
      <w:r w:rsidR="00D409D7" w:rsidRPr="00532408">
        <w:rPr>
          <w:rFonts w:ascii="Sylfaen" w:hAnsi="Sylfaen" w:cs="Arial"/>
          <w:color w:val="000000"/>
          <w:lang w:val="ka-GE"/>
        </w:rPr>
        <w:t>64</w:t>
      </w:r>
      <w:r w:rsidRPr="00532408">
        <w:rPr>
          <w:rFonts w:ascii="Sylfaen" w:hAnsi="Sylfaen" w:cs="Arial"/>
          <w:color w:val="000000"/>
          <w:lang w:val="ka-GE"/>
        </w:rPr>
        <w:t xml:space="preserve"> ექიმმა და ექთანმა, აპრილში - 1 5</w:t>
      </w:r>
      <w:r w:rsidR="00532408" w:rsidRPr="00532408">
        <w:rPr>
          <w:rFonts w:ascii="Sylfaen" w:hAnsi="Sylfaen" w:cs="Arial"/>
          <w:color w:val="000000"/>
          <w:lang w:val="ka-GE"/>
        </w:rPr>
        <w:t>68</w:t>
      </w:r>
      <w:r w:rsidRPr="00532408">
        <w:rPr>
          <w:rFonts w:ascii="Sylfaen" w:hAnsi="Sylfaen" w:cs="Arial"/>
          <w:color w:val="000000"/>
          <w:lang w:val="ka-GE"/>
        </w:rPr>
        <w:t xml:space="preserve"> ექიმმა და ექთანმა, მაისში - 1 5</w:t>
      </w:r>
      <w:r w:rsidR="00532408" w:rsidRPr="00532408">
        <w:rPr>
          <w:rFonts w:ascii="Sylfaen" w:hAnsi="Sylfaen" w:cs="Arial"/>
          <w:color w:val="000000"/>
          <w:lang w:val="ka-GE"/>
        </w:rPr>
        <w:t>81</w:t>
      </w:r>
      <w:r w:rsidRPr="00532408">
        <w:rPr>
          <w:rFonts w:ascii="Sylfaen" w:hAnsi="Sylfaen" w:cs="Arial"/>
          <w:color w:val="000000"/>
          <w:lang w:val="ka-GE"/>
        </w:rPr>
        <w:t xml:space="preserve"> ექიმმა და ექთანმა, ხოლო ივნისში - 1 5</w:t>
      </w:r>
      <w:r w:rsidR="00532408" w:rsidRPr="00532408">
        <w:rPr>
          <w:rFonts w:ascii="Sylfaen" w:hAnsi="Sylfaen" w:cs="Arial"/>
          <w:color w:val="000000"/>
          <w:lang w:val="ka-GE"/>
        </w:rPr>
        <w:t>80</w:t>
      </w:r>
      <w:r w:rsidRPr="00532408">
        <w:rPr>
          <w:rFonts w:ascii="Sylfaen" w:hAnsi="Sylfaen" w:cs="Arial"/>
          <w:color w:val="000000"/>
          <w:lang w:val="ka-GE"/>
        </w:rPr>
        <w:t xml:space="preserve"> ექიმმა და ექთანმა.</w:t>
      </w:r>
    </w:p>
    <w:p w14:paraId="6B274E24" w14:textId="77777777" w:rsidR="002B71D4" w:rsidRPr="00532408" w:rsidRDefault="002B71D4" w:rsidP="002B71D4">
      <w:pPr>
        <w:spacing w:after="0"/>
        <w:jc w:val="both"/>
        <w:rPr>
          <w:rFonts w:ascii="Sylfaen" w:hAnsi="Sylfaen"/>
          <w:lang w:val="ka-GE"/>
        </w:rPr>
      </w:pPr>
    </w:p>
    <w:p w14:paraId="5DEDABB2" w14:textId="77777777" w:rsidR="00D4268B" w:rsidRPr="00532408" w:rsidRDefault="00D4268B" w:rsidP="004B148E">
      <w:pPr>
        <w:pStyle w:val="ListParagraph"/>
        <w:spacing w:after="0"/>
        <w:ind w:left="360"/>
        <w:jc w:val="both"/>
        <w:rPr>
          <w:rFonts w:ascii="Sylfaen" w:hAnsi="Sylfaen" w:cs="Sylfaen"/>
          <w:lang w:val="ka-GE"/>
        </w:rPr>
      </w:pPr>
      <w:r w:rsidRPr="00532408">
        <w:rPr>
          <w:rFonts w:ascii="Sylfaen" w:hAnsi="Sylfaen" w:cs="Sylfaen"/>
          <w:lang w:val="ka-GE"/>
        </w:rPr>
        <w:t>სულ ამ მიზნით საანგარიშო პერიოდში მიმართულ იქნა </w:t>
      </w:r>
      <w:r w:rsidR="00532408" w:rsidRPr="00532408">
        <w:rPr>
          <w:rFonts w:ascii="Sylfaen" w:hAnsi="Sylfaen" w:cs="Sylfaen"/>
          <w:lang w:val="ka-GE"/>
        </w:rPr>
        <w:t>27.6</w:t>
      </w:r>
      <w:r w:rsidRPr="00532408">
        <w:rPr>
          <w:rFonts w:ascii="Sylfaen" w:hAnsi="Sylfaen" w:cs="Sylfaen"/>
          <w:lang w:val="ka-GE"/>
        </w:rPr>
        <w:t xml:space="preserve"> მლნ ლარი.</w:t>
      </w:r>
    </w:p>
    <w:p w14:paraId="01E0A5CF"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22459705" w14:textId="77777777" w:rsidR="009F7F38" w:rsidRPr="005F3621"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1.1.5. </w:t>
      </w:r>
      <w:r w:rsidR="008D5343" w:rsidRPr="005F3621">
        <w:rPr>
          <w:rFonts w:ascii="Sylfaen" w:eastAsiaTheme="majorEastAsia" w:hAnsi="Sylfaen" w:cs="Sylfaen"/>
          <w:b w:val="0"/>
          <w:color w:val="365F91" w:themeColor="accent1" w:themeShade="BF"/>
          <w:sz w:val="22"/>
          <w:szCs w:val="22"/>
          <w:lang w:val="ka-GE"/>
        </w:rPr>
        <w:t>სახელმწიფო</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ზრუნვის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ადამიანით</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ვაჭრობის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ტრეფიკინგის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მსხვერპლთა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დაცვისა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დახმარების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უზრუნველყოფა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პროგრამული</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კოდი</w:t>
      </w:r>
      <w:r w:rsidR="008D5343" w:rsidRPr="005F3621">
        <w:rPr>
          <w:rFonts w:eastAsiaTheme="majorEastAsia" w:cs="Sylfaen"/>
          <w:b w:val="0"/>
          <w:color w:val="365F91" w:themeColor="accent1" w:themeShade="BF"/>
          <w:sz w:val="22"/>
          <w:szCs w:val="22"/>
          <w:lang w:val="ka-GE"/>
        </w:rPr>
        <w:t xml:space="preserve"> 27 02 05)</w:t>
      </w:r>
    </w:p>
    <w:p w14:paraId="62BF63B9" w14:textId="77777777" w:rsidR="00F243B2" w:rsidRDefault="00F243B2" w:rsidP="00F243B2">
      <w:pPr>
        <w:rPr>
          <w:rFonts w:ascii="Sylfaen" w:hAnsi="Sylfaen"/>
          <w:highlight w:val="yellow"/>
          <w:lang w:val="ka-GE"/>
        </w:rPr>
      </w:pPr>
    </w:p>
    <w:p w14:paraId="636196EF"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793-მა პირმა;</w:t>
      </w:r>
    </w:p>
    <w:p w14:paraId="31E829CA"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200-მა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- 69 ბენეფიციარი; გორის ძალადობის მსხვერპლთა მომსახურების თავშესაფარი - 48  ბენეფიციარი; სიღნაღის</w:t>
      </w:r>
      <w:r w:rsidR="00250755">
        <w:rPr>
          <w:rFonts w:ascii="Sylfaen" w:hAnsi="Sylfaen" w:cs="Arial"/>
          <w:color w:val="000000"/>
          <w:lang w:val="ka-GE"/>
        </w:rPr>
        <w:t xml:space="preserve"> </w:t>
      </w:r>
      <w:r w:rsidRPr="005F3621">
        <w:rPr>
          <w:rFonts w:ascii="Sylfaen" w:hAnsi="Sylfaen" w:cs="Arial"/>
          <w:color w:val="000000"/>
          <w:lang w:val="ka-GE"/>
        </w:rPr>
        <w:t>- 26 ბენეფიციარი; ქუთაისის</w:t>
      </w:r>
      <w:r w:rsidR="00250755">
        <w:rPr>
          <w:rFonts w:ascii="Sylfaen" w:hAnsi="Sylfaen" w:cs="Arial"/>
          <w:color w:val="000000"/>
          <w:lang w:val="ka-GE"/>
        </w:rPr>
        <w:t xml:space="preserve"> </w:t>
      </w:r>
      <w:r w:rsidRPr="005F3621">
        <w:rPr>
          <w:rFonts w:ascii="Sylfaen" w:hAnsi="Sylfaen" w:cs="Arial"/>
          <w:color w:val="000000"/>
          <w:lang w:val="ka-GE"/>
        </w:rPr>
        <w:t>- 37 ბენეფიციარი; ბათუმის  - 20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95 ბენეფიციარს, ფსიქოლოგიური მომსახურებით ისარგებლა 175-მა ბენეფიციარმა, იურიდიული კონსულტაცია გაეწია 97 ბენეფიციარს (მ.შ. კანონიერი ინტერესების დაცვა და წარმომადგენლობა - 19 ბენეფიციარს, სამართლებრივი კონსულტაცია - 78 ბენეფიციარს).</w:t>
      </w:r>
    </w:p>
    <w:p w14:paraId="3297F17E"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260-მა ბენეფიციარმა. აქედან, თბილისის ძალადობის მსხვერპლთა მომსახურების კრიზისული ცენტრი - 223 ბენეფიციარი; გორის</w:t>
      </w:r>
      <w:r>
        <w:rPr>
          <w:rFonts w:ascii="Sylfaen" w:hAnsi="Sylfaen" w:cs="Arial"/>
          <w:color w:val="000000"/>
          <w:lang w:val="ka-GE"/>
        </w:rPr>
        <w:t xml:space="preserve"> </w:t>
      </w:r>
      <w:r w:rsidRPr="005F3621">
        <w:rPr>
          <w:rFonts w:ascii="Sylfaen" w:hAnsi="Sylfaen" w:cs="Arial"/>
          <w:color w:val="000000"/>
          <w:lang w:val="ka-GE"/>
        </w:rPr>
        <w:t xml:space="preserve"> - 12 ბენეფიციარი; ოზურგეთის - 10 ბენეფიციარი; მარნეულის  - 9 ბენეფიციარი;  ქუთაისის   - 6 ბენეფიციარი</w:t>
      </w:r>
      <w:r>
        <w:rPr>
          <w:rFonts w:ascii="Sylfaen" w:hAnsi="Sylfaen" w:cs="Arial"/>
          <w:color w:val="000000"/>
          <w:lang w:val="ka-GE"/>
        </w:rPr>
        <w:t xml:space="preserve">. </w:t>
      </w:r>
      <w:r w:rsidRPr="005F3621">
        <w:rPr>
          <w:rFonts w:ascii="Sylfaen" w:hAnsi="Sylfaen" w:cs="Arial"/>
          <w:color w:val="000000"/>
          <w:lang w:val="ka-GE"/>
        </w:rPr>
        <w:t xml:space="preserve">მათ შორის, სამედიცინო მომსახურება გაეწია 12 ბენეფიციარს, ფსიქოლოგიური მომსახურებით </w:t>
      </w:r>
      <w:r w:rsidRPr="005F3621">
        <w:rPr>
          <w:rFonts w:ascii="Sylfaen" w:hAnsi="Sylfaen" w:cs="Arial"/>
          <w:color w:val="000000"/>
          <w:lang w:val="ka-GE"/>
        </w:rPr>
        <w:lastRenderedPageBreak/>
        <w:t>ისარგებლა 168 ბენეფიციარმა, იურიდიული კონსულტაცია გაეწია</w:t>
      </w:r>
      <w:r w:rsidR="007E051A">
        <w:rPr>
          <w:rFonts w:ascii="Sylfaen" w:hAnsi="Sylfaen" w:cs="Arial"/>
          <w:color w:val="000000"/>
          <w:lang w:val="ka-GE"/>
        </w:rPr>
        <w:t xml:space="preserve"> </w:t>
      </w:r>
      <w:r w:rsidRPr="005F3621">
        <w:rPr>
          <w:rFonts w:ascii="Sylfaen" w:hAnsi="Sylfaen" w:cs="Arial"/>
          <w:color w:val="000000"/>
          <w:lang w:val="ka-GE"/>
        </w:rPr>
        <w:t>47 ბენეფიციარს, სამართლებრივი კონსულტაცია გაეწია 165 ბენეფიციარს;</w:t>
      </w:r>
    </w:p>
    <w:p w14:paraId="0A1830B7"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11 ბენეფიციარი.</w:t>
      </w:r>
    </w:p>
    <w:p w14:paraId="5D1189F6" w14:textId="77777777" w:rsidR="00250755" w:rsidRPr="006F6648" w:rsidRDefault="00250755" w:rsidP="00F243B2">
      <w:pPr>
        <w:rPr>
          <w:rFonts w:ascii="Sylfaen" w:hAnsi="Sylfaen"/>
          <w:highlight w:val="yellow"/>
          <w:lang w:val="ka-GE"/>
        </w:rPr>
      </w:pPr>
    </w:p>
    <w:p w14:paraId="04E68607" w14:textId="77777777" w:rsidR="006A7CF6" w:rsidRDefault="006A7CF6" w:rsidP="006A7CF6">
      <w:pPr>
        <w:pStyle w:val="Heading3"/>
        <w:tabs>
          <w:tab w:val="left" w:pos="284"/>
          <w:tab w:val="left" w:pos="426"/>
        </w:tabs>
        <w:ind w:hanging="142"/>
        <w:jc w:val="left"/>
        <w:rPr>
          <w:rFonts w:ascii="Sylfaen" w:eastAsiaTheme="majorEastAsia" w:hAnsi="Sylfaen"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t xml:space="preserve">1.1.6. </w:t>
      </w:r>
      <w:r w:rsidRPr="005F3621">
        <w:rPr>
          <w:rFonts w:ascii="Sylfaen" w:eastAsiaTheme="majorEastAsia" w:hAnsi="Sylfaen" w:cs="Sylfaen"/>
          <w:b w:val="0"/>
          <w:color w:val="365F91" w:themeColor="accent1" w:themeShade="BF"/>
          <w:sz w:val="22"/>
          <w:szCs w:val="22"/>
          <w:lang w:val="ka-GE"/>
        </w:rPr>
        <w:t>ახალი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კორონავირუსით</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გამოწვეული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w:t>
      </w:r>
      <w:r w:rsidRPr="005F3621">
        <w:rPr>
          <w:rFonts w:eastAsiaTheme="majorEastAsia" w:cs="Sylfaen"/>
          <w:b w:val="0"/>
          <w:color w:val="365F91" w:themeColor="accent1" w:themeShade="BF"/>
          <w:sz w:val="22"/>
          <w:szCs w:val="22"/>
          <w:lang w:val="ka-GE"/>
        </w:rPr>
        <w:t>-</w:t>
      </w:r>
      <w:r w:rsidRPr="005F3621">
        <w:rPr>
          <w:rFonts w:ascii="Sylfaen" w:eastAsiaTheme="majorEastAsia" w:hAnsi="Sylfaen" w:cs="Sylfaen"/>
          <w:b w:val="0"/>
          <w:color w:val="365F91" w:themeColor="accent1" w:themeShade="BF"/>
          <w:sz w:val="22"/>
          <w:szCs w:val="22"/>
          <w:lang w:val="ka-GE"/>
        </w:rPr>
        <w:t>ეკონომიკური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მდგომარეობის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გაუარესების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მოსახლეობის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დახმარება</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პროგრამული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კოდი</w:t>
      </w:r>
      <w:r w:rsidR="00C82B0D" w:rsidRPr="005F3621">
        <w:rPr>
          <w:rFonts w:eastAsiaTheme="majorEastAsia" w:cs="Sylfaen"/>
          <w:b w:val="0"/>
          <w:color w:val="365F91" w:themeColor="accent1" w:themeShade="BF"/>
          <w:sz w:val="22"/>
          <w:szCs w:val="22"/>
          <w:lang w:val="ka-GE"/>
        </w:rPr>
        <w:t xml:space="preserve"> 27 02 06</w:t>
      </w:r>
      <w:r w:rsidRPr="005F3621">
        <w:rPr>
          <w:rFonts w:eastAsiaTheme="majorEastAsia" w:cs="Sylfaen"/>
          <w:b w:val="0"/>
          <w:color w:val="365F91" w:themeColor="accent1" w:themeShade="BF"/>
          <w:sz w:val="22"/>
          <w:szCs w:val="22"/>
          <w:lang w:val="ka-GE"/>
        </w:rPr>
        <w:t>)</w:t>
      </w:r>
    </w:p>
    <w:p w14:paraId="1AB05DFD" w14:textId="77777777" w:rsidR="007E051A" w:rsidRPr="007E051A" w:rsidRDefault="007E051A" w:rsidP="007E051A">
      <w:pPr>
        <w:rPr>
          <w:rFonts w:ascii="Sylfaen" w:hAnsi="Sylfaen"/>
          <w:lang w:val="ka-GE" w:eastAsia="ru-RU"/>
        </w:rPr>
      </w:pPr>
    </w:p>
    <w:p w14:paraId="7B126329" w14:textId="7777777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პროგრამის ფარგლებში განხირციელდა </w:t>
      </w: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0B731B34" w14:textId="77777777" w:rsidR="006A7CF6" w:rsidRPr="006F6648" w:rsidRDefault="006A7CF6" w:rsidP="00F243B2">
      <w:pPr>
        <w:rPr>
          <w:rFonts w:ascii="Sylfaen" w:hAnsi="Sylfaen"/>
          <w:highlight w:val="yellow"/>
          <w:lang w:val="ka-GE"/>
        </w:rPr>
      </w:pPr>
    </w:p>
    <w:p w14:paraId="59E73E61" w14:textId="77777777" w:rsidR="00C82B0D" w:rsidRPr="006F6648" w:rsidRDefault="00C82B0D" w:rsidP="00C82B0D">
      <w:pPr>
        <w:pStyle w:val="abzacixml"/>
        <w:rPr>
          <w:rFonts w:eastAsiaTheme="majorEastAsia"/>
          <w:color w:val="365F91" w:themeColor="accent1" w:themeShade="BF"/>
          <w:sz w:val="22"/>
          <w:szCs w:val="22"/>
        </w:rPr>
      </w:pPr>
    </w:p>
    <w:p w14:paraId="1750FAB0" w14:textId="77777777" w:rsidR="00C82B0D" w:rsidRPr="005F3621" w:rsidRDefault="00C82B0D" w:rsidP="003B71C8">
      <w:pPr>
        <w:pStyle w:val="Heading4"/>
        <w:rPr>
          <w:rFonts w:asciiTheme="minorHAnsi" w:hAnsiTheme="minorHAnsi"/>
          <w:i w:val="0"/>
          <w:lang w:val="ka-GE"/>
        </w:rPr>
      </w:pPr>
      <w:r w:rsidRPr="005F3621">
        <w:rPr>
          <w:rFonts w:ascii="SPLiteraturuly MT" w:hAnsi="SPLiteraturuly MT"/>
          <w:i w:val="0"/>
          <w:lang w:val="ka-GE"/>
        </w:rPr>
        <w:t xml:space="preserve">1.1.6.1 </w:t>
      </w:r>
      <w:r w:rsidR="003B71C8" w:rsidRPr="005F3621">
        <w:rPr>
          <w:rFonts w:ascii="Sylfaen" w:hAnsi="Sylfaen" w:cs="Sylfaen"/>
          <w:i w:val="0"/>
          <w:lang w:val="ka-GE"/>
        </w:rPr>
        <w:t>ახალი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კორონავირუსით</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გამოწვეული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w:t>
      </w:r>
      <w:r w:rsidR="003B71C8" w:rsidRPr="005F3621">
        <w:rPr>
          <w:rFonts w:ascii="SPLiteraturuly MT" w:hAnsi="SPLiteraturuly MT"/>
          <w:i w:val="0"/>
          <w:lang w:val="ka-GE"/>
        </w:rPr>
        <w:t>-</w:t>
      </w:r>
      <w:r w:rsidR="003B71C8" w:rsidRPr="005F3621">
        <w:rPr>
          <w:rFonts w:ascii="Sylfaen" w:hAnsi="Sylfaen" w:cs="Sylfaen"/>
          <w:i w:val="0"/>
          <w:lang w:val="ka-GE"/>
        </w:rPr>
        <w:t>ეკონომიკური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მდგომარეობის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გაუარესების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მოსახლეობის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დახმარება</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კომუნალური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გადასახადების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სუბსიდირება</w:t>
      </w:r>
      <w:r w:rsidR="003B71C8" w:rsidRPr="005F3621">
        <w:rPr>
          <w:rFonts w:ascii="SPLiteraturuly MT" w:hAnsi="SPLiteraturuly MT"/>
          <w:i w:val="0"/>
          <w:lang w:val="ka-GE"/>
        </w:rPr>
        <w:t xml:space="preserve">) </w:t>
      </w:r>
      <w:r w:rsidRPr="005F3621">
        <w:rPr>
          <w:rFonts w:ascii="SPLiteraturuly MT" w:hAnsi="SPLiteraturuly MT"/>
          <w:i w:val="0"/>
          <w:lang w:val="ka-GE"/>
        </w:rPr>
        <w:t>(</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27 02 06 01) </w:t>
      </w:r>
    </w:p>
    <w:p w14:paraId="18ADF78C" w14:textId="77777777" w:rsidR="003B71C8" w:rsidRPr="007E051A" w:rsidRDefault="003B71C8" w:rsidP="007E325A">
      <w:pPr>
        <w:pStyle w:val="ListParagraph"/>
        <w:tabs>
          <w:tab w:val="left" w:pos="0"/>
        </w:tabs>
        <w:spacing w:after="0"/>
        <w:jc w:val="both"/>
        <w:rPr>
          <w:rFonts w:ascii="Sylfaen" w:hAnsi="Sylfaen" w:cs="Arial"/>
          <w:color w:val="000000"/>
          <w:lang w:val="ka-GE"/>
        </w:rPr>
      </w:pPr>
    </w:p>
    <w:p w14:paraId="64FE85E2" w14:textId="02B7648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057.8 ათასზე მეტი აბონენტი</w:t>
      </w:r>
      <w:r w:rsidRPr="007E051A">
        <w:rPr>
          <w:rFonts w:ascii="Sylfaen" w:hAnsi="Sylfaen" w:cs="Arial"/>
          <w:color w:val="000000"/>
          <w:lang w:val="ka-GE"/>
        </w:rPr>
        <w:t>, აპრილში</w:t>
      </w:r>
      <w:r>
        <w:rPr>
          <w:rFonts w:ascii="Sylfaen" w:hAnsi="Sylfaen" w:cs="Arial"/>
          <w:color w:val="000000"/>
          <w:lang w:val="ka-GE"/>
        </w:rPr>
        <w:t xml:space="preserve"> </w:t>
      </w:r>
      <w:r w:rsidRPr="007E051A">
        <w:rPr>
          <w:rFonts w:ascii="Sylfaen" w:hAnsi="Sylfaen" w:cs="Arial"/>
          <w:color w:val="000000"/>
          <w:lang w:val="ka-GE"/>
        </w:rPr>
        <w:t xml:space="preserve">- </w:t>
      </w:r>
      <w:r>
        <w:rPr>
          <w:rFonts w:ascii="Sylfaen" w:hAnsi="Sylfaen" w:cs="Arial"/>
          <w:color w:val="000000"/>
          <w:lang w:val="ka-GE"/>
        </w:rPr>
        <w:t xml:space="preserve">1 064.6 </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 -</w:t>
      </w:r>
      <w:r w:rsidR="00727462">
        <w:rPr>
          <w:rFonts w:ascii="Sylfaen" w:hAnsi="Sylfaen" w:cs="Arial"/>
          <w:color w:val="000000"/>
          <w:lang w:val="ka-GE"/>
        </w:rPr>
        <w:t xml:space="preserve"> </w:t>
      </w:r>
      <w:r w:rsidRPr="007E051A">
        <w:rPr>
          <w:rFonts w:ascii="Sylfaen" w:hAnsi="Sylfaen" w:cs="Arial"/>
          <w:color w:val="000000"/>
          <w:lang w:val="ka-GE"/>
        </w:rPr>
        <w:t>1</w:t>
      </w:r>
      <w:r>
        <w:rPr>
          <w:rFonts w:ascii="Sylfaen" w:hAnsi="Sylfaen" w:cs="Arial"/>
          <w:color w:val="000000"/>
          <w:lang w:val="ka-GE"/>
        </w:rPr>
        <w:t> </w:t>
      </w:r>
      <w:r w:rsidRPr="007E051A">
        <w:rPr>
          <w:rFonts w:ascii="Sylfaen" w:hAnsi="Sylfaen" w:cs="Arial"/>
          <w:color w:val="000000"/>
          <w:lang w:val="ka-GE"/>
        </w:rPr>
        <w:t>135</w:t>
      </w:r>
      <w:r>
        <w:rPr>
          <w:rFonts w:ascii="Sylfaen" w:hAnsi="Sylfaen" w:cs="Arial"/>
          <w:color w:val="000000"/>
          <w:lang w:val="ka-GE"/>
        </w:rPr>
        <w:t>. 3 ათასზე მეტი აბონენტი;</w:t>
      </w:r>
    </w:p>
    <w:p w14:paraId="136308A5" w14:textId="6C1452F5"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 xml:space="preserve">ბუნებრივი გაზის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sidRPr="007E051A">
        <w:rPr>
          <w:rFonts w:ascii="Sylfaen" w:hAnsi="Sylfaen" w:cs="Arial"/>
          <w:color w:val="000000"/>
          <w:lang w:val="ka-GE"/>
        </w:rPr>
        <w:t xml:space="preserve"> </w:t>
      </w:r>
      <w:r w:rsidRPr="007E051A">
        <w:rPr>
          <w:rFonts w:ascii="Sylfaen" w:hAnsi="Sylfaen" w:cs="Arial"/>
          <w:color w:val="000000"/>
          <w:lang w:val="ka-GE"/>
        </w:rPr>
        <w:t xml:space="preserve">ან 200 </w:t>
      </w:r>
      <w:r w:rsidR="00727462">
        <w:rPr>
          <w:rFonts w:ascii="Sylfaen" w:hAnsi="Sylfaen" w:cs="Arial"/>
          <w:color w:val="000000"/>
          <w:lang w:val="ka-GE"/>
        </w:rPr>
        <w:t>მ</w:t>
      </w:r>
      <w:r w:rsidR="00727462" w:rsidRPr="00CA3E6A">
        <w:rPr>
          <w:rFonts w:ascii="Sylfaen" w:hAnsi="Sylfaen" w:cs="Arial"/>
          <w:color w:val="000000"/>
          <w:vertAlign w:val="superscript"/>
          <w:lang w:val="ka-GE"/>
        </w:rPr>
        <w:t>3</w:t>
      </w:r>
      <w:r w:rsidR="00727462">
        <w:rPr>
          <w:rFonts w:ascii="Sylfaen" w:hAnsi="Sylfaen" w:cs="Arial"/>
          <w:color w:val="000000"/>
          <w:lang w:val="ka-GE"/>
        </w:rPr>
        <w:t>-</w:t>
      </w:r>
      <w:r w:rsidRPr="007E051A">
        <w:rPr>
          <w:rFonts w:ascii="Sylfaen" w:hAnsi="Sylfaen" w:cs="Arial"/>
          <w:color w:val="000000"/>
          <w:lang w:val="ka-GE"/>
        </w:rPr>
        <w:t>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r w:rsidRPr="007E051A">
        <w:rPr>
          <w:rFonts w:ascii="Sylfaen" w:hAnsi="Sylfaen" w:cs="Arial"/>
          <w:color w:val="000000"/>
          <w:lang w:val="ka-GE"/>
        </w:rPr>
        <w:t>- 868</w:t>
      </w:r>
      <w:r>
        <w:rPr>
          <w:rFonts w:ascii="Sylfaen" w:hAnsi="Sylfaen" w:cs="Arial"/>
          <w:color w:val="000000"/>
          <w:lang w:val="ka-GE"/>
        </w:rPr>
        <w:t>.6</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xml:space="preserve"> აპრილში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922</w:t>
      </w:r>
      <w:r>
        <w:rPr>
          <w:rFonts w:ascii="Sylfaen" w:hAnsi="Sylfaen" w:cs="Arial"/>
          <w:color w:val="000000"/>
          <w:lang w:val="ka-GE"/>
        </w:rPr>
        <w:t>.2</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1 020.5 ათასზე მეტი </w:t>
      </w:r>
      <w:r w:rsidRPr="007E051A">
        <w:rPr>
          <w:rFonts w:ascii="Sylfaen" w:hAnsi="Sylfaen" w:cs="Arial"/>
          <w:color w:val="000000"/>
          <w:lang w:val="ka-GE"/>
        </w:rPr>
        <w:t>აბონენტი;</w:t>
      </w:r>
    </w:p>
    <w:p w14:paraId="594F57BD" w14:textId="62D3393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სასმელი წყლის/წყალარინების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655</w:t>
      </w:r>
      <w:r w:rsidR="007E325A">
        <w:rPr>
          <w:rFonts w:ascii="Sylfaen" w:hAnsi="Sylfaen" w:cs="Arial"/>
          <w:color w:val="000000"/>
          <w:lang w:val="ka-GE"/>
        </w:rPr>
        <w:t>.6 ათასამდე</w:t>
      </w:r>
      <w:r w:rsidRPr="007E051A">
        <w:rPr>
          <w:rFonts w:ascii="Sylfaen" w:hAnsi="Sylfaen" w:cs="Arial"/>
          <w:color w:val="000000"/>
          <w:lang w:val="ka-GE"/>
        </w:rPr>
        <w:t xml:space="preserve">  აბონენტი,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660</w:t>
      </w:r>
      <w:r w:rsidR="007E325A">
        <w:rPr>
          <w:rFonts w:ascii="Sylfaen" w:hAnsi="Sylfaen" w:cs="Arial"/>
          <w:color w:val="000000"/>
          <w:lang w:val="ka-GE"/>
        </w:rPr>
        <w:t>.3 ათასამდე</w:t>
      </w:r>
      <w:r w:rsidRPr="007E051A">
        <w:rPr>
          <w:rFonts w:ascii="Sylfaen" w:hAnsi="Sylfaen" w:cs="Arial"/>
          <w:color w:val="000000"/>
          <w:lang w:val="ka-GE"/>
        </w:rPr>
        <w:t xml:space="preserve"> აბონენტი,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675</w:t>
      </w:r>
      <w:r w:rsidR="007E325A">
        <w:rPr>
          <w:rFonts w:ascii="Sylfaen" w:hAnsi="Sylfaen" w:cs="Arial"/>
          <w:color w:val="000000"/>
          <w:lang w:val="ka-GE"/>
        </w:rPr>
        <w:t>.5 ათასზე მეტი აბონენტი;</w:t>
      </w:r>
    </w:p>
    <w:p w14:paraId="53E5D788" w14:textId="267C5FD0"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დასუფთავების მოსაკრებლის (200 კილოვატ</w:t>
      </w:r>
      <w:r w:rsidR="00727462">
        <w:rPr>
          <w:rFonts w:ascii="Sylfaen" w:hAnsi="Sylfaen" w:cs="Arial"/>
          <w:color w:val="000000"/>
          <w:lang w:val="ka-GE"/>
        </w:rPr>
        <w:t>/</w:t>
      </w:r>
      <w:r w:rsidRPr="007E051A">
        <w:rPr>
          <w:rFonts w:ascii="Sylfaen" w:hAnsi="Sylfaen" w:cs="Arial"/>
          <w:color w:val="000000"/>
          <w:lang w:val="ka-GE"/>
        </w:rPr>
        <w:t>საათი ან 200 კილოვატ</w:t>
      </w:r>
      <w:r w:rsidR="00727462">
        <w:rPr>
          <w:rFonts w:ascii="Sylfaen" w:hAnsi="Sylfaen" w:cs="Arial"/>
          <w:color w:val="000000"/>
          <w:lang w:val="ka-GE"/>
        </w:rPr>
        <w:t>/</w:t>
      </w:r>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322</w:t>
      </w:r>
      <w:r w:rsidR="007E325A">
        <w:rPr>
          <w:rFonts w:ascii="Sylfaen" w:hAnsi="Sylfaen" w:cs="Arial"/>
          <w:color w:val="000000"/>
          <w:lang w:val="ka-GE"/>
        </w:rPr>
        <w:t>.8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355</w:t>
      </w:r>
      <w:r w:rsidR="007E325A">
        <w:rPr>
          <w:rFonts w:ascii="Sylfaen" w:hAnsi="Sylfaen" w:cs="Arial"/>
          <w:color w:val="000000"/>
          <w:lang w:val="ka-GE"/>
        </w:rPr>
        <w:t>.0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371.6 ათასამდე აბონენტი;</w:t>
      </w:r>
    </w:p>
    <w:p w14:paraId="338A6F7F" w14:textId="77777777" w:rsidR="003B71C8" w:rsidRPr="005F3621" w:rsidRDefault="003B71C8" w:rsidP="003B71C8">
      <w:pPr>
        <w:rPr>
          <w:lang w:val="ka-GE"/>
        </w:rPr>
      </w:pPr>
    </w:p>
    <w:p w14:paraId="60E434F9"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1.1.6.2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მოწყვლადი</w:t>
      </w:r>
      <w:r w:rsidRPr="005F3621">
        <w:rPr>
          <w:rFonts w:ascii="SPLiteraturuly MT" w:hAnsi="SPLiteraturuly MT"/>
          <w:i w:val="0"/>
          <w:lang w:val="ka-GE"/>
        </w:rPr>
        <w:t xml:space="preserve"> </w:t>
      </w:r>
      <w:r w:rsidRPr="005F3621">
        <w:rPr>
          <w:rFonts w:ascii="Sylfaen" w:hAnsi="Sylfaen" w:cs="Sylfaen"/>
          <w:i w:val="0"/>
          <w:lang w:val="ka-GE"/>
        </w:rPr>
        <w:t>ჯგუფებისათვის</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27 02 06 02) </w:t>
      </w:r>
    </w:p>
    <w:p w14:paraId="2DD12C7E" w14:textId="77777777" w:rsidR="003B71C8" w:rsidRPr="005F3621" w:rsidRDefault="003B71C8" w:rsidP="003B71C8">
      <w:pPr>
        <w:rPr>
          <w:lang w:val="ka-GE"/>
        </w:rPr>
      </w:pPr>
    </w:p>
    <w:p w14:paraId="4CA4B72A" w14:textId="60109EB4" w:rsidR="00DB4D6B" w:rsidRPr="00DB4D6B" w:rsidRDefault="00DB4D6B" w:rsidP="00B55136">
      <w:pPr>
        <w:pStyle w:val="ListParagraph"/>
        <w:numPr>
          <w:ilvl w:val="0"/>
          <w:numId w:val="9"/>
        </w:numPr>
        <w:tabs>
          <w:tab w:val="left" w:pos="0"/>
        </w:tabs>
        <w:spacing w:after="0"/>
        <w:jc w:val="both"/>
        <w:rPr>
          <w:rFonts w:ascii="Sylfaen" w:hAnsi="Sylfaen" w:cs="Arial"/>
          <w:color w:val="000000"/>
          <w:lang w:val="ka-GE"/>
        </w:rPr>
      </w:pPr>
      <w:r w:rsidRPr="00DB4D6B">
        <w:rPr>
          <w:rFonts w:ascii="Sylfaen" w:hAnsi="Sylfaen" w:cs="Arial"/>
          <w:color w:val="000000"/>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6 თვის განმავლობაში გაიცემა ყოველთვიური დახმარება</w:t>
      </w:r>
      <w:r w:rsidR="00CD01D4">
        <w:rPr>
          <w:rFonts w:ascii="Sylfaen" w:hAnsi="Sylfaen" w:cs="Arial"/>
          <w:color w:val="000000"/>
          <w:lang w:val="ka-GE"/>
        </w:rPr>
        <w:t xml:space="preserve"> </w:t>
      </w:r>
      <w:r w:rsidR="00540E2A">
        <w:rPr>
          <w:rFonts w:ascii="Sylfaen" w:hAnsi="Sylfaen" w:cs="Arial"/>
          <w:color w:val="000000"/>
          <w:lang w:val="ka-GE"/>
        </w:rPr>
        <w:t>საანგარიშო პერიოდში</w:t>
      </w:r>
      <w:r w:rsidR="00750826">
        <w:rPr>
          <w:rFonts w:ascii="Sylfaen" w:hAnsi="Sylfaen" w:cs="Arial"/>
          <w:color w:val="000000"/>
          <w:lang w:val="ka-GE"/>
        </w:rPr>
        <w:t>:</w:t>
      </w:r>
    </w:p>
    <w:p w14:paraId="6613947B" w14:textId="77777777" w:rsidR="00367C3C" w:rsidRDefault="00DB4D6B" w:rsidP="00367C3C">
      <w:pPr>
        <w:pStyle w:val="ListParagraph"/>
        <w:numPr>
          <w:ilvl w:val="0"/>
          <w:numId w:val="32"/>
        </w:numPr>
        <w:tabs>
          <w:tab w:val="left" w:pos="0"/>
        </w:tabs>
        <w:spacing w:after="0"/>
        <w:jc w:val="both"/>
        <w:rPr>
          <w:rFonts w:ascii="Sylfaen" w:hAnsi="Sylfaen" w:cs="Arial"/>
          <w:color w:val="000000"/>
          <w:lang w:val="ka-GE"/>
        </w:rPr>
      </w:pPr>
      <w:r w:rsidRPr="00DB4D6B">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w:t>
      </w:r>
      <w:r w:rsidR="00367C3C">
        <w:rPr>
          <w:rFonts w:ascii="Sylfaen" w:hAnsi="Sylfaen" w:cs="Arial"/>
          <w:color w:val="000000"/>
          <w:lang w:val="ka-GE"/>
        </w:rPr>
        <w:t xml:space="preserve">ში </w:t>
      </w:r>
      <w:r w:rsidRPr="00DB4D6B">
        <w:rPr>
          <w:rFonts w:ascii="Sylfaen" w:hAnsi="Sylfaen" w:cs="Arial"/>
          <w:color w:val="000000"/>
          <w:lang w:val="ka-GE"/>
        </w:rPr>
        <w:t>გაიცა 70</w:t>
      </w:r>
      <w:r w:rsidR="00367C3C">
        <w:rPr>
          <w:rFonts w:ascii="Sylfaen" w:hAnsi="Sylfaen" w:cs="Arial"/>
          <w:color w:val="000000"/>
          <w:lang w:val="ka-GE"/>
        </w:rPr>
        <w:t>.1 ათასზე მეტ</w:t>
      </w:r>
      <w:r w:rsidRPr="00DB4D6B">
        <w:rPr>
          <w:rFonts w:ascii="Sylfaen" w:hAnsi="Sylfaen" w:cs="Arial"/>
          <w:color w:val="000000"/>
          <w:lang w:val="ka-GE"/>
        </w:rPr>
        <w:t xml:space="preserve"> ოჯახზე (194 796 პირი), ივნისში -70</w:t>
      </w:r>
      <w:r w:rsidR="00367C3C">
        <w:rPr>
          <w:rFonts w:ascii="Sylfaen" w:hAnsi="Sylfaen" w:cs="Arial"/>
          <w:color w:val="000000"/>
          <w:lang w:val="ka-GE"/>
        </w:rPr>
        <w:t xml:space="preserve">.5 </w:t>
      </w:r>
      <w:r w:rsidRPr="00DB4D6B">
        <w:rPr>
          <w:rFonts w:ascii="Sylfaen" w:hAnsi="Sylfaen" w:cs="Arial"/>
          <w:color w:val="000000"/>
          <w:lang w:val="ka-GE"/>
        </w:rPr>
        <w:t xml:space="preserve"> </w:t>
      </w:r>
      <w:r w:rsidR="00367C3C">
        <w:rPr>
          <w:rFonts w:ascii="Sylfaen" w:hAnsi="Sylfaen" w:cs="Arial"/>
          <w:color w:val="000000"/>
          <w:lang w:val="ka-GE"/>
        </w:rPr>
        <w:t>ათასზე მეტ</w:t>
      </w:r>
      <w:r w:rsidR="00367C3C" w:rsidRPr="00DB4D6B">
        <w:rPr>
          <w:rFonts w:ascii="Sylfaen" w:hAnsi="Sylfaen" w:cs="Arial"/>
          <w:color w:val="000000"/>
          <w:lang w:val="ka-GE"/>
        </w:rPr>
        <w:t xml:space="preserve"> </w:t>
      </w:r>
      <w:r w:rsidRPr="00DB4D6B">
        <w:rPr>
          <w:rFonts w:ascii="Sylfaen" w:hAnsi="Sylfaen" w:cs="Arial"/>
          <w:color w:val="000000"/>
          <w:lang w:val="ka-GE"/>
        </w:rPr>
        <w:t xml:space="preserve"> ოჯახზე (196 496 პირი);</w:t>
      </w:r>
    </w:p>
    <w:p w14:paraId="183424CD" w14:textId="5346E8E1" w:rsidR="005E4146" w:rsidRDefault="00DB4D6B" w:rsidP="005E4146">
      <w:pPr>
        <w:pStyle w:val="ListParagraph"/>
        <w:numPr>
          <w:ilvl w:val="0"/>
          <w:numId w:val="32"/>
        </w:numPr>
        <w:tabs>
          <w:tab w:val="left" w:pos="0"/>
        </w:tabs>
        <w:spacing w:after="0"/>
        <w:jc w:val="both"/>
        <w:rPr>
          <w:rFonts w:ascii="Sylfaen" w:hAnsi="Sylfaen" w:cs="Arial"/>
          <w:color w:val="000000"/>
          <w:lang w:val="ka-GE"/>
        </w:rPr>
      </w:pPr>
      <w:r w:rsidRPr="00367C3C">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w:t>
      </w:r>
      <w:r w:rsidR="00367C3C">
        <w:rPr>
          <w:rFonts w:ascii="Sylfaen" w:hAnsi="Sylfaen" w:cs="Arial"/>
          <w:color w:val="000000"/>
          <w:lang w:val="ka-GE"/>
        </w:rPr>
        <w:t xml:space="preserve">ში </w:t>
      </w:r>
      <w:r w:rsidRPr="00367C3C">
        <w:rPr>
          <w:rFonts w:ascii="Sylfaen" w:hAnsi="Sylfaen" w:cs="Arial"/>
          <w:color w:val="000000"/>
          <w:lang w:val="ka-GE"/>
        </w:rPr>
        <w:t>მიიღო 22</w:t>
      </w:r>
      <w:r w:rsidR="005E4146">
        <w:rPr>
          <w:rFonts w:ascii="Sylfaen" w:hAnsi="Sylfaen" w:cs="Arial"/>
          <w:color w:val="000000"/>
          <w:lang w:val="ka-GE"/>
        </w:rPr>
        <w:t xml:space="preserve">.6 ათასზე მეტმა </w:t>
      </w:r>
      <w:r w:rsidRPr="00367C3C">
        <w:rPr>
          <w:rFonts w:ascii="Sylfaen" w:hAnsi="Sylfaen" w:cs="Arial"/>
          <w:color w:val="000000"/>
          <w:lang w:val="ka-GE"/>
        </w:rPr>
        <w:t>ოჯახმა (139 566 პირი), ივნის</w:t>
      </w:r>
      <w:r w:rsidR="005E4146">
        <w:rPr>
          <w:rFonts w:ascii="Sylfaen" w:hAnsi="Sylfaen" w:cs="Arial"/>
          <w:color w:val="000000"/>
          <w:lang w:val="ka-GE"/>
        </w:rPr>
        <w:t xml:space="preserve">ში - </w:t>
      </w:r>
      <w:r w:rsidRPr="00367C3C">
        <w:rPr>
          <w:rFonts w:ascii="Sylfaen" w:hAnsi="Sylfaen" w:cs="Arial"/>
          <w:color w:val="000000"/>
          <w:lang w:val="ka-GE"/>
        </w:rPr>
        <w:t>22</w:t>
      </w:r>
      <w:r w:rsidR="005E4146">
        <w:rPr>
          <w:rFonts w:ascii="Sylfaen" w:hAnsi="Sylfaen" w:cs="Arial"/>
          <w:color w:val="000000"/>
          <w:lang w:val="ka-GE"/>
        </w:rPr>
        <w:t xml:space="preserve">.9 ათასზე მეტმა </w:t>
      </w:r>
      <w:r w:rsidRPr="00367C3C">
        <w:rPr>
          <w:rFonts w:ascii="Sylfaen" w:hAnsi="Sylfaen" w:cs="Arial"/>
          <w:color w:val="000000"/>
          <w:lang w:val="ka-GE"/>
        </w:rPr>
        <w:t>ოჯახმა (141 428 პირი);</w:t>
      </w:r>
    </w:p>
    <w:p w14:paraId="23749874" w14:textId="77777777" w:rsidR="003B71C8" w:rsidRDefault="00DB4D6B" w:rsidP="005E4146">
      <w:pPr>
        <w:pStyle w:val="ListParagraph"/>
        <w:numPr>
          <w:ilvl w:val="0"/>
          <w:numId w:val="32"/>
        </w:numPr>
        <w:tabs>
          <w:tab w:val="left" w:pos="0"/>
        </w:tabs>
        <w:spacing w:after="0"/>
        <w:jc w:val="both"/>
        <w:rPr>
          <w:rFonts w:ascii="Sylfaen" w:hAnsi="Sylfaen" w:cs="Arial"/>
          <w:color w:val="000000"/>
          <w:lang w:val="ka-GE"/>
        </w:rPr>
      </w:pPr>
      <w:r w:rsidRPr="005E4146">
        <w:rPr>
          <w:rFonts w:ascii="Sylfaen" w:hAnsi="Sylfaen" w:cs="Arial"/>
          <w:color w:val="000000"/>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w:t>
      </w:r>
      <w:r w:rsidR="005E4146">
        <w:rPr>
          <w:rFonts w:ascii="Sylfaen" w:hAnsi="Sylfaen" w:cs="Arial"/>
          <w:color w:val="000000"/>
          <w:lang w:val="ka-GE"/>
        </w:rPr>
        <w:t xml:space="preserve">ში </w:t>
      </w:r>
      <w:r w:rsidRPr="005E4146">
        <w:rPr>
          <w:rFonts w:ascii="Sylfaen" w:hAnsi="Sylfaen" w:cs="Arial"/>
          <w:color w:val="000000"/>
          <w:lang w:val="ka-GE"/>
        </w:rPr>
        <w:t>მიიღო 40</w:t>
      </w:r>
      <w:r w:rsidR="005E4146">
        <w:rPr>
          <w:rFonts w:ascii="Sylfaen" w:hAnsi="Sylfaen" w:cs="Arial"/>
          <w:color w:val="000000"/>
          <w:lang w:val="ka-GE"/>
        </w:rPr>
        <w:t xml:space="preserve">.4 ათასზე მეტმა </w:t>
      </w:r>
      <w:r w:rsidRPr="005E4146">
        <w:rPr>
          <w:rFonts w:ascii="Sylfaen" w:hAnsi="Sylfaen" w:cs="Arial"/>
          <w:color w:val="000000"/>
          <w:lang w:val="ka-GE"/>
        </w:rPr>
        <w:t>პირმა (მ.შორის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40 147 პირი, ხოლო სახელმწიფო კომპენსაციის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 xml:space="preserve">287 პირი), </w:t>
      </w:r>
      <w:r w:rsidR="005E4146">
        <w:rPr>
          <w:rFonts w:ascii="Sylfaen" w:hAnsi="Sylfaen" w:cs="Arial"/>
          <w:color w:val="000000"/>
          <w:lang w:val="ka-GE"/>
        </w:rPr>
        <w:t>ივნის</w:t>
      </w:r>
      <w:r w:rsidRPr="005E4146">
        <w:rPr>
          <w:rFonts w:ascii="Sylfaen" w:hAnsi="Sylfaen" w:cs="Arial"/>
          <w:color w:val="000000"/>
          <w:lang w:val="ka-GE"/>
        </w:rPr>
        <w:t>ში</w:t>
      </w:r>
      <w:r w:rsidR="005E4146">
        <w:rPr>
          <w:rFonts w:ascii="Sylfaen" w:hAnsi="Sylfaen" w:cs="Arial"/>
          <w:color w:val="000000"/>
          <w:lang w:val="ka-GE"/>
        </w:rPr>
        <w:t xml:space="preserve"> </w:t>
      </w:r>
      <w:r w:rsidRPr="005E4146">
        <w:rPr>
          <w:rFonts w:ascii="Sylfaen" w:hAnsi="Sylfaen" w:cs="Arial"/>
          <w:color w:val="000000"/>
          <w:lang w:val="ka-GE"/>
        </w:rPr>
        <w:t>- 42</w:t>
      </w:r>
      <w:r w:rsidR="005E4146">
        <w:rPr>
          <w:rFonts w:ascii="Sylfaen" w:hAnsi="Sylfaen" w:cs="Arial"/>
          <w:color w:val="000000"/>
          <w:lang w:val="ka-GE"/>
        </w:rPr>
        <w:t>.0</w:t>
      </w:r>
      <w:r w:rsidRPr="005E4146">
        <w:rPr>
          <w:rFonts w:ascii="Sylfaen" w:hAnsi="Sylfaen" w:cs="Arial"/>
          <w:color w:val="000000"/>
          <w:lang w:val="ka-GE"/>
        </w:rPr>
        <w:t xml:space="preserve"> </w:t>
      </w:r>
      <w:r w:rsidR="005E4146">
        <w:rPr>
          <w:rFonts w:ascii="Sylfaen" w:hAnsi="Sylfaen" w:cs="Arial"/>
          <w:color w:val="000000"/>
          <w:lang w:val="ka-GE"/>
        </w:rPr>
        <w:t>ათასზე მეტმა</w:t>
      </w:r>
      <w:r w:rsidR="005E4146" w:rsidRPr="00DB4D6B">
        <w:rPr>
          <w:rFonts w:ascii="Sylfaen" w:hAnsi="Sylfaen" w:cs="Arial"/>
          <w:color w:val="000000"/>
          <w:lang w:val="ka-GE"/>
        </w:rPr>
        <w:t xml:space="preserve"> </w:t>
      </w:r>
      <w:r w:rsidRPr="005E4146">
        <w:rPr>
          <w:rFonts w:ascii="Sylfaen" w:hAnsi="Sylfaen" w:cs="Arial"/>
          <w:color w:val="000000"/>
          <w:lang w:val="ka-GE"/>
        </w:rPr>
        <w:t>პირმა (მ</w:t>
      </w:r>
      <w:r w:rsidR="005E4146">
        <w:rPr>
          <w:rFonts w:ascii="Sylfaen" w:hAnsi="Sylfaen" w:cs="Arial"/>
          <w:color w:val="000000"/>
          <w:lang w:val="ka-GE"/>
        </w:rPr>
        <w:t xml:space="preserve">ათ </w:t>
      </w:r>
      <w:r w:rsidRPr="005E4146">
        <w:rPr>
          <w:rFonts w:ascii="Sylfaen" w:hAnsi="Sylfaen" w:cs="Arial"/>
          <w:color w:val="000000"/>
          <w:lang w:val="ka-GE"/>
        </w:rPr>
        <w:t>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41 703 პირი, ხოლო სახელმწიფო კომპენსაციის მიმღები-312 პირი).</w:t>
      </w:r>
    </w:p>
    <w:p w14:paraId="4B0954A9" w14:textId="77777777" w:rsidR="005E4146" w:rsidRPr="005E4146" w:rsidRDefault="005E4146" w:rsidP="005E4146">
      <w:pPr>
        <w:pStyle w:val="ListParagraph"/>
        <w:tabs>
          <w:tab w:val="left" w:pos="0"/>
        </w:tabs>
        <w:spacing w:after="0"/>
        <w:ind w:left="1440"/>
        <w:jc w:val="both"/>
        <w:rPr>
          <w:rFonts w:ascii="Sylfaen" w:hAnsi="Sylfaen" w:cs="Arial"/>
          <w:color w:val="000000"/>
          <w:lang w:val="ka-GE"/>
        </w:rPr>
      </w:pPr>
    </w:p>
    <w:p w14:paraId="4001ABEA" w14:textId="77777777" w:rsidR="003B71C8" w:rsidRPr="005F3621" w:rsidRDefault="003B71C8" w:rsidP="003B71C8">
      <w:pPr>
        <w:pStyle w:val="Heading4"/>
        <w:rPr>
          <w:rFonts w:ascii="SPLiteraturuly MT" w:hAnsi="SPLiteraturuly MT"/>
          <w:i w:val="0"/>
          <w:lang w:val="ka-GE"/>
        </w:rPr>
      </w:pPr>
      <w:r w:rsidRPr="005F3621">
        <w:rPr>
          <w:rFonts w:ascii="SPLiteraturuly MT" w:hAnsi="SPLiteraturuly MT"/>
          <w:i w:val="0"/>
          <w:lang w:val="ka-GE"/>
        </w:rPr>
        <w:t xml:space="preserve">1.1.6.3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xml:space="preserve"> </w:t>
      </w:r>
      <w:r w:rsidRPr="005F3621">
        <w:rPr>
          <w:rFonts w:ascii="Sylfaen" w:hAnsi="Sylfaen" w:cs="Sylfaen"/>
          <w:i w:val="0"/>
          <w:lang w:val="ka-GE"/>
        </w:rPr>
        <w:t>დასაქმებულთა</w:t>
      </w:r>
      <w:r w:rsidRPr="005F3621">
        <w:rPr>
          <w:rFonts w:ascii="SPLiteraturuly MT" w:hAnsi="SPLiteraturuly MT"/>
          <w:i w:val="0"/>
          <w:lang w:val="ka-GE"/>
        </w:rPr>
        <w:t xml:space="preserve"> </w:t>
      </w:r>
      <w:r w:rsidRPr="005F3621">
        <w:rPr>
          <w:rFonts w:ascii="Sylfaen" w:hAnsi="Sylfaen" w:cs="Sylfaen"/>
          <w:i w:val="0"/>
          <w:lang w:val="ka-GE"/>
        </w:rPr>
        <w:t>და</w:t>
      </w:r>
      <w:r w:rsidRPr="005F3621">
        <w:rPr>
          <w:rFonts w:ascii="SPLiteraturuly MT" w:hAnsi="SPLiteraturuly MT"/>
          <w:i w:val="0"/>
          <w:lang w:val="ka-GE"/>
        </w:rPr>
        <w:t xml:space="preserve"> </w:t>
      </w:r>
      <w:r w:rsidRPr="005F3621">
        <w:rPr>
          <w:rFonts w:ascii="Sylfaen" w:hAnsi="Sylfaen" w:cs="Sylfaen"/>
          <w:i w:val="0"/>
          <w:lang w:val="ka-GE"/>
        </w:rPr>
        <w:t>თვითდასაქმებულთათვის</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27 02 06 03) </w:t>
      </w:r>
    </w:p>
    <w:p w14:paraId="1B2D05A7" w14:textId="77777777" w:rsidR="003B71C8" w:rsidRPr="006F6648" w:rsidRDefault="003B71C8" w:rsidP="00F243B2">
      <w:pPr>
        <w:rPr>
          <w:rFonts w:ascii="Sylfaen" w:hAnsi="Sylfaen"/>
          <w:highlight w:val="yellow"/>
          <w:lang w:val="ka-GE"/>
        </w:rPr>
      </w:pPr>
    </w:p>
    <w:p w14:paraId="293EA2BF" w14:textId="49138245" w:rsidR="00E270BA" w:rsidRDefault="00E270BA" w:rsidP="00B55136">
      <w:pPr>
        <w:pStyle w:val="ListParagraph"/>
        <w:numPr>
          <w:ilvl w:val="0"/>
          <w:numId w:val="9"/>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sidR="009162B7">
        <w:rPr>
          <w:rFonts w:ascii="Sylfaen" w:hAnsi="Sylfaen" w:cs="Arial"/>
          <w:color w:val="000000"/>
          <w:lang w:val="ka-GE"/>
        </w:rPr>
        <w:t>საანგარიშო პერიოდში</w:t>
      </w:r>
      <w:r w:rsidRPr="00E270BA">
        <w:rPr>
          <w:rFonts w:ascii="Sylfaen" w:hAnsi="Sylfaen" w:cs="Arial"/>
          <w:color w:val="000000"/>
          <w:lang w:val="ka-GE"/>
        </w:rPr>
        <w:t xml:space="preserve"> გაიცა ფულადი დახმარება/კომპენსაცია დასაქმებულთათვის და თვითდასაქმებულთათვის  კერძოდ:</w:t>
      </w:r>
    </w:p>
    <w:p w14:paraId="62F65360" w14:textId="77777777" w:rsid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w:t>
      </w:r>
      <w:r>
        <w:rPr>
          <w:rFonts w:ascii="Sylfaen" w:hAnsi="Sylfaen" w:cs="Arial"/>
          <w:color w:val="000000"/>
          <w:lang w:val="ka-GE"/>
        </w:rPr>
        <w:t>მაის</w:t>
      </w:r>
      <w:r w:rsidRPr="00E270BA">
        <w:rPr>
          <w:rFonts w:ascii="Sylfaen" w:hAnsi="Sylfaen" w:cs="Arial"/>
          <w:color w:val="000000"/>
          <w:lang w:val="ka-GE"/>
        </w:rPr>
        <w:t>ში გაიცა 72</w:t>
      </w:r>
      <w:r w:rsidR="00E06888">
        <w:rPr>
          <w:rFonts w:ascii="Sylfaen" w:hAnsi="Sylfaen" w:cs="Arial"/>
          <w:color w:val="000000"/>
          <w:lang w:val="ka-GE"/>
        </w:rPr>
        <w:t>.1 ათაზე მეტ</w:t>
      </w:r>
      <w:r w:rsidRPr="00E270BA">
        <w:rPr>
          <w:rFonts w:ascii="Sylfaen" w:hAnsi="Sylfaen" w:cs="Arial"/>
          <w:color w:val="000000"/>
          <w:lang w:val="ka-GE"/>
        </w:rPr>
        <w:t xml:space="preserve"> პირზე, ივნისში</w:t>
      </w:r>
      <w:r>
        <w:rPr>
          <w:rFonts w:ascii="Sylfaen" w:hAnsi="Sylfaen" w:cs="Arial"/>
          <w:color w:val="000000"/>
          <w:lang w:val="ka-GE"/>
        </w:rPr>
        <w:t xml:space="preserve"> </w:t>
      </w:r>
      <w:r w:rsidRPr="00E270BA">
        <w:rPr>
          <w:rFonts w:ascii="Sylfaen" w:hAnsi="Sylfaen" w:cs="Arial"/>
          <w:color w:val="000000"/>
          <w:lang w:val="ka-GE"/>
        </w:rPr>
        <w:t>- 143</w:t>
      </w:r>
      <w:r w:rsidR="00E06888">
        <w:rPr>
          <w:rFonts w:ascii="Sylfaen" w:hAnsi="Sylfaen" w:cs="Arial"/>
          <w:color w:val="000000"/>
          <w:lang w:val="ka-GE"/>
        </w:rPr>
        <w:t>.8 ათასზე მეტ</w:t>
      </w:r>
      <w:r w:rsidRPr="00E270BA">
        <w:rPr>
          <w:rFonts w:ascii="Sylfaen" w:hAnsi="Sylfaen" w:cs="Arial"/>
          <w:color w:val="000000"/>
          <w:lang w:val="ka-GE"/>
        </w:rPr>
        <w:t xml:space="preserve"> პირზე;</w:t>
      </w:r>
    </w:p>
    <w:p w14:paraId="1EE9697C" w14:textId="77777777" w:rsidR="00E270BA" w:rsidRP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lastRenderedPageBreak/>
        <w:t xml:space="preserve">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w:t>
      </w:r>
      <w:r w:rsidR="00E06888">
        <w:rPr>
          <w:rFonts w:ascii="Sylfaen" w:hAnsi="Sylfaen" w:cs="Arial"/>
          <w:color w:val="000000"/>
          <w:lang w:val="ka-GE"/>
        </w:rPr>
        <w:t>მაის</w:t>
      </w:r>
      <w:r w:rsidRPr="00E270BA">
        <w:rPr>
          <w:rFonts w:ascii="Sylfaen" w:hAnsi="Sylfaen" w:cs="Arial"/>
          <w:color w:val="000000"/>
          <w:lang w:val="ka-GE"/>
        </w:rPr>
        <w:t>ში 29</w:t>
      </w:r>
      <w:r w:rsidR="00E06888">
        <w:rPr>
          <w:rFonts w:ascii="Sylfaen" w:hAnsi="Sylfaen" w:cs="Arial"/>
          <w:color w:val="000000"/>
          <w:lang w:val="ka-GE"/>
        </w:rPr>
        <w:t xml:space="preserve">.9 ათასზე მეტ </w:t>
      </w:r>
      <w:r w:rsidRPr="00E270BA">
        <w:rPr>
          <w:rFonts w:ascii="Sylfaen" w:hAnsi="Sylfaen" w:cs="Arial"/>
          <w:color w:val="000000"/>
          <w:lang w:val="ka-GE"/>
        </w:rPr>
        <w:t>პირზე, ხოლო ივნისში</w:t>
      </w:r>
      <w:r w:rsidR="00E06888">
        <w:rPr>
          <w:rFonts w:ascii="Sylfaen" w:hAnsi="Sylfaen" w:cs="Arial"/>
          <w:color w:val="000000"/>
          <w:lang w:val="ka-GE"/>
        </w:rPr>
        <w:t xml:space="preserve">  </w:t>
      </w:r>
      <w:r w:rsidRPr="00E270BA">
        <w:rPr>
          <w:rFonts w:ascii="Sylfaen" w:hAnsi="Sylfaen" w:cs="Arial"/>
          <w:color w:val="000000"/>
          <w:lang w:val="ka-GE"/>
        </w:rPr>
        <w:t>- 74</w:t>
      </w:r>
      <w:r w:rsidR="00C02C0A">
        <w:rPr>
          <w:rFonts w:ascii="Sylfaen" w:hAnsi="Sylfaen" w:cs="Arial"/>
          <w:color w:val="000000"/>
          <w:lang w:val="ka-GE"/>
        </w:rPr>
        <w:t>.6 ათასამდე</w:t>
      </w:r>
      <w:r w:rsidRPr="00E270BA">
        <w:rPr>
          <w:rFonts w:ascii="Sylfaen" w:hAnsi="Sylfaen" w:cs="Arial"/>
          <w:color w:val="000000"/>
          <w:lang w:val="ka-GE"/>
        </w:rPr>
        <w:t xml:space="preserve"> პირზე.</w:t>
      </w:r>
    </w:p>
    <w:p w14:paraId="7B808B31" w14:textId="77777777" w:rsidR="006A7CF6" w:rsidRDefault="006A7CF6" w:rsidP="004B148E">
      <w:pPr>
        <w:pStyle w:val="abzacixml"/>
        <w:rPr>
          <w:sz w:val="22"/>
          <w:szCs w:val="22"/>
          <w:highlight w:val="yellow"/>
        </w:rPr>
      </w:pPr>
    </w:p>
    <w:p w14:paraId="0D68CC24" w14:textId="77777777" w:rsidR="00E270BA" w:rsidRPr="006F6648" w:rsidRDefault="00E270BA" w:rsidP="00B55136">
      <w:pPr>
        <w:pStyle w:val="abzacixml"/>
        <w:ind w:left="0"/>
        <w:rPr>
          <w:sz w:val="22"/>
          <w:szCs w:val="22"/>
          <w:highlight w:val="yellow"/>
        </w:rPr>
      </w:pPr>
    </w:p>
    <w:p w14:paraId="086C45F1" w14:textId="77777777" w:rsidR="00EB15F4" w:rsidRPr="006F6648"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1.2. </w:t>
      </w:r>
      <w:r w:rsidR="008D5343" w:rsidRPr="006F6648">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14:paraId="3CC3DF41" w14:textId="77777777" w:rsidR="00351431" w:rsidRPr="006F6648" w:rsidRDefault="00351431" w:rsidP="00351431">
      <w:pPr>
        <w:rPr>
          <w:rFonts w:ascii="Sylfaen" w:hAnsi="Sylfaen"/>
          <w:highlight w:val="yellow"/>
          <w:lang w:val="ka-GE"/>
        </w:rPr>
      </w:pPr>
    </w:p>
    <w:p w14:paraId="41589D00" w14:textId="77777777" w:rsidR="00351431" w:rsidRPr="006F6648" w:rsidRDefault="00351431" w:rsidP="00351431">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F8BE169"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3453863C"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5186D7"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69AE8DD1"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68836F1B" w14:textId="77777777" w:rsidR="00866E8F" w:rsidRPr="006F6648" w:rsidRDefault="00866E8F" w:rsidP="00AB2C5B">
      <w:pPr>
        <w:jc w:val="both"/>
        <w:rPr>
          <w:rFonts w:ascii="Sylfaen" w:eastAsiaTheme="majorEastAsia" w:hAnsi="Sylfaen" w:cs="Sylfaen"/>
          <w:color w:val="365F91" w:themeColor="accent1" w:themeShade="BF"/>
          <w:lang w:val="ka-GE"/>
        </w:rPr>
      </w:pPr>
    </w:p>
    <w:p w14:paraId="154A4A09" w14:textId="77777777" w:rsidR="00EB15F4" w:rsidRPr="006F6648"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1.2.1. </w:t>
      </w:r>
      <w:r w:rsidR="008D5343" w:rsidRPr="006F6648">
        <w:rPr>
          <w:rFonts w:ascii="Sylfaen" w:eastAsiaTheme="majorEastAsia" w:hAnsi="Sylfaen" w:cs="Sylfaen"/>
          <w:b w:val="0"/>
          <w:color w:val="365F91" w:themeColor="accent1" w:themeShade="BF"/>
          <w:sz w:val="22"/>
          <w:szCs w:val="22"/>
        </w:rPr>
        <w:t>მოსახლეობის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საყოველთაო</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27 03 01)</w:t>
      </w:r>
    </w:p>
    <w:p w14:paraId="5E06EBF9" w14:textId="77777777" w:rsidR="0056274A" w:rsidRDefault="0056274A" w:rsidP="0056274A">
      <w:pPr>
        <w:pStyle w:val="abzacixml"/>
        <w:ind w:left="0"/>
        <w:rPr>
          <w:sz w:val="22"/>
          <w:szCs w:val="22"/>
        </w:rPr>
      </w:pPr>
    </w:p>
    <w:p w14:paraId="4A978BD8" w14:textId="72FF7350" w:rsidR="0056274A" w:rsidRPr="00C535D6"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პროგრამის ფარგლებში საანგარიშო პერიოდში დაფიქსირდა გადაუდებელი ამბულატორიული მომსახურების 279.0 ათასზე მეტი შემთხვევა, გადაუდებელი სტაციონარული მომსახურების</w:t>
      </w:r>
      <w:r w:rsidR="009162B7">
        <w:rPr>
          <w:rFonts w:ascii="Sylfaen" w:hAnsi="Sylfaen" w:cs="Arial"/>
          <w:color w:val="000000"/>
          <w:lang w:val="ka-GE"/>
        </w:rPr>
        <w:t xml:space="preserve">  - </w:t>
      </w:r>
      <w:r w:rsidRPr="00C535D6">
        <w:rPr>
          <w:rFonts w:ascii="Sylfaen" w:hAnsi="Sylfaen" w:cs="Arial"/>
          <w:color w:val="000000"/>
          <w:lang w:val="ka-GE"/>
        </w:rPr>
        <w:t>124.0 ათასზე მეტი შემთხვევა, კარდიოქირურგიის - 1</w:t>
      </w:r>
      <w:r w:rsidR="00C535D6">
        <w:rPr>
          <w:rFonts w:ascii="Sylfaen" w:hAnsi="Sylfaen" w:cs="Arial"/>
          <w:color w:val="000000"/>
          <w:lang w:val="ka-GE"/>
        </w:rPr>
        <w:t xml:space="preserve"> </w:t>
      </w:r>
      <w:r w:rsidRPr="00C535D6">
        <w:rPr>
          <w:rFonts w:ascii="Sylfaen" w:hAnsi="Sylfaen" w:cs="Arial"/>
          <w:color w:val="000000"/>
          <w:lang w:val="ka-GE"/>
        </w:rPr>
        <w:t>390, მშობიარობისა და საკეისრო კვეთის 16.0 ათასამდე, მაღალი რისკის ორსულთა, მშობიარეთა და მელოგინეთა სტაციონარული სამედიცინო მომსახურების 1</w:t>
      </w:r>
      <w:r w:rsidR="00C535D6">
        <w:rPr>
          <w:rFonts w:ascii="Sylfaen" w:hAnsi="Sylfaen" w:cs="Arial"/>
          <w:color w:val="000000"/>
          <w:lang w:val="ka-GE"/>
        </w:rPr>
        <w:t xml:space="preserve"> </w:t>
      </w:r>
      <w:r w:rsidRPr="00C535D6">
        <w:rPr>
          <w:rFonts w:ascii="Sylfaen" w:hAnsi="Sylfaen" w:cs="Arial"/>
          <w:color w:val="000000"/>
          <w:lang w:val="ka-GE"/>
        </w:rPr>
        <w:t>348, ქიმიო, ჰორმონო და სხივური თერაპიის - 26.0 ათასზე მეტი შემთხვევა, გეგმური ამბულატორიის 2480 შემთხვევა, გეგმური ქირურგიული მომსახურება (გარდა კარდიოქირურგიისა) – 29.0 ათასამდე, ინფექციური დაავადებების მართვა - 16.8 ათასამდე შემთხვევა;</w:t>
      </w:r>
    </w:p>
    <w:p w14:paraId="32DCB5E3" w14:textId="77777777" w:rsidR="0056274A" w:rsidRPr="0059352A"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w:t>
      </w:r>
      <w:r w:rsidR="00C535D6">
        <w:rPr>
          <w:rFonts w:ascii="Sylfaen" w:hAnsi="Sylfaen" w:cs="Arial"/>
          <w:color w:val="000000"/>
          <w:lang w:val="ka-GE"/>
        </w:rPr>
        <w:t xml:space="preserve"> რომლის</w:t>
      </w:r>
      <w:r w:rsidRPr="00C535D6">
        <w:rPr>
          <w:rFonts w:ascii="Sylfaen" w:hAnsi="Sylfaen" w:cs="Arial"/>
          <w:color w:val="000000"/>
          <w:lang w:val="ka-GE"/>
        </w:rPr>
        <w:t xml:space="preserve"> ფარგლებში სულ დარეგისტრირებულია 145</w:t>
      </w:r>
      <w:r w:rsidR="00C535D6">
        <w:rPr>
          <w:rFonts w:ascii="Sylfaen" w:hAnsi="Sylfaen" w:cs="Arial"/>
          <w:color w:val="000000"/>
          <w:lang w:val="ka-GE"/>
        </w:rPr>
        <w:t>.7 ათასზე მეტი </w:t>
      </w:r>
      <w:r w:rsidRPr="00C535D6">
        <w:rPr>
          <w:rFonts w:ascii="Sylfaen" w:hAnsi="Sylfaen" w:cs="Arial"/>
          <w:color w:val="000000"/>
          <w:lang w:val="ka-GE"/>
        </w:rPr>
        <w:t xml:space="preserve"> ბენეფიციარი, მ</w:t>
      </w:r>
      <w:r w:rsidR="00C535D6">
        <w:rPr>
          <w:rFonts w:ascii="Sylfaen" w:hAnsi="Sylfaen" w:cs="Arial"/>
          <w:color w:val="000000"/>
          <w:lang w:val="ka-GE"/>
        </w:rPr>
        <w:t>ათ შორის</w:t>
      </w:r>
      <w:r w:rsidRPr="00C535D6">
        <w:rPr>
          <w:rFonts w:ascii="Sylfaen" w:hAnsi="Sylfaen" w:cs="Arial"/>
          <w:color w:val="000000"/>
          <w:lang w:val="ka-GE"/>
        </w:rPr>
        <w:t xml:space="preserve"> იანვრიდან დარეგისტრირდა 6</w:t>
      </w:r>
      <w:r w:rsidR="00C535D6">
        <w:rPr>
          <w:rFonts w:ascii="Sylfaen" w:hAnsi="Sylfaen" w:cs="Arial"/>
          <w:color w:val="000000"/>
          <w:lang w:val="ka-GE"/>
        </w:rPr>
        <w:t>.4 ათასზე მეტი</w:t>
      </w:r>
      <w:r w:rsidRPr="00C535D6">
        <w:rPr>
          <w:rFonts w:ascii="Sylfaen" w:hAnsi="Sylfaen" w:cs="Arial"/>
          <w:color w:val="000000"/>
          <w:lang w:val="ka-GE"/>
        </w:rPr>
        <w:t xml:space="preserve"> ბენეფიციარი. აფთიაქებს სულ მიაკითხა </w:t>
      </w:r>
      <w:r w:rsidR="00C535D6">
        <w:rPr>
          <w:rFonts w:ascii="Sylfaen" w:hAnsi="Sylfaen" w:cs="Arial"/>
          <w:color w:val="000000"/>
          <w:lang w:val="ka-GE"/>
        </w:rPr>
        <w:t xml:space="preserve">133.5 ათასამდე </w:t>
      </w:r>
      <w:r w:rsidRPr="0059352A">
        <w:rPr>
          <w:rFonts w:ascii="Sylfaen" w:hAnsi="Sylfaen" w:cs="Arial"/>
          <w:color w:val="000000"/>
          <w:lang w:val="ka-GE"/>
        </w:rPr>
        <w:t xml:space="preserve">ბენეფიციარმა. </w:t>
      </w:r>
    </w:p>
    <w:p w14:paraId="583A85D4" w14:textId="77777777" w:rsidR="00403859" w:rsidRPr="0059352A" w:rsidRDefault="00403859" w:rsidP="0059352A">
      <w:pPr>
        <w:tabs>
          <w:tab w:val="left" w:pos="0"/>
        </w:tabs>
        <w:spacing w:after="0"/>
        <w:jc w:val="both"/>
        <w:rPr>
          <w:rFonts w:ascii="Sylfaen" w:hAnsi="Sylfaen" w:cs="Arial"/>
          <w:color w:val="000000"/>
          <w:lang w:val="ka-GE"/>
        </w:rPr>
      </w:pPr>
    </w:p>
    <w:p w14:paraId="582CF0FA" w14:textId="77777777" w:rsidR="00EB15F4" w:rsidRPr="0059352A" w:rsidRDefault="00EB15F4" w:rsidP="004B148E">
      <w:pPr>
        <w:pStyle w:val="ListParagraph"/>
        <w:tabs>
          <w:tab w:val="left" w:pos="0"/>
        </w:tabs>
        <w:spacing w:after="0"/>
        <w:ind w:left="270"/>
        <w:jc w:val="both"/>
        <w:rPr>
          <w:rFonts w:ascii="Sylfaen" w:hAnsi="Sylfaen" w:cs="Arial"/>
          <w:color w:val="000000"/>
        </w:rPr>
      </w:pPr>
      <w:r w:rsidRPr="0059352A">
        <w:rPr>
          <w:rFonts w:ascii="Sylfaen" w:hAnsi="Sylfaen" w:cs="Arial"/>
          <w:color w:val="000000"/>
        </w:rPr>
        <w:t xml:space="preserve">სულ ამ მიზნით საანგარიშო პერიოდში მიმართულ იქნა </w:t>
      </w:r>
      <w:r w:rsidR="0059352A" w:rsidRPr="0059352A">
        <w:rPr>
          <w:rFonts w:ascii="Sylfaen" w:hAnsi="Sylfaen" w:cs="Arial"/>
          <w:color w:val="000000"/>
          <w:lang w:val="ka-GE"/>
        </w:rPr>
        <w:t xml:space="preserve">520.7 </w:t>
      </w:r>
      <w:r w:rsidRPr="0059352A">
        <w:rPr>
          <w:rFonts w:ascii="Sylfaen" w:hAnsi="Sylfaen" w:cs="Arial"/>
          <w:color w:val="000000"/>
        </w:rPr>
        <w:t>მლნ ლარი.</w:t>
      </w:r>
    </w:p>
    <w:p w14:paraId="4F25944A" w14:textId="77777777" w:rsidR="00EB15F4" w:rsidRPr="006F6648" w:rsidRDefault="00EB15F4" w:rsidP="004B148E">
      <w:pPr>
        <w:pStyle w:val="abzacixml"/>
        <w:rPr>
          <w:sz w:val="22"/>
          <w:szCs w:val="22"/>
          <w:highlight w:val="yellow"/>
        </w:rPr>
      </w:pPr>
    </w:p>
    <w:p w14:paraId="6FB6C32E" w14:textId="77777777" w:rsidR="00EB15F4" w:rsidRPr="006F6648" w:rsidRDefault="00EB15F4" w:rsidP="004B148E">
      <w:pPr>
        <w:pStyle w:val="abzacixml"/>
        <w:rPr>
          <w:sz w:val="22"/>
          <w:szCs w:val="22"/>
          <w:highlight w:val="yellow"/>
        </w:rPr>
      </w:pPr>
    </w:p>
    <w:p w14:paraId="516AB5EB" w14:textId="77777777" w:rsidR="00EB15F4" w:rsidRPr="006F664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1.2.2 </w:t>
      </w:r>
      <w:r w:rsidR="008D5343" w:rsidRPr="006F6648">
        <w:rPr>
          <w:rFonts w:ascii="Sylfaen" w:eastAsiaTheme="majorEastAsia" w:hAnsi="Sylfaen" w:cs="Sylfaen"/>
          <w:b w:val="0"/>
          <w:color w:val="365F91" w:themeColor="accent1" w:themeShade="BF"/>
          <w:sz w:val="22"/>
          <w:szCs w:val="22"/>
        </w:rPr>
        <w:t>საზოგადოებრივი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27 03 02)</w:t>
      </w:r>
    </w:p>
    <w:p w14:paraId="05D1DC1B" w14:textId="77777777" w:rsidR="00EB15F4" w:rsidRPr="006F6648" w:rsidRDefault="00EB15F4" w:rsidP="004B148E">
      <w:pPr>
        <w:pStyle w:val="abzacixml"/>
        <w:rPr>
          <w:rFonts w:eastAsiaTheme="majorEastAsia"/>
          <w:color w:val="365F91" w:themeColor="accent1" w:themeShade="BF"/>
          <w:sz w:val="22"/>
          <w:szCs w:val="22"/>
        </w:rPr>
      </w:pPr>
    </w:p>
    <w:p w14:paraId="5EF5A237" w14:textId="77777777" w:rsidR="008D5343" w:rsidRDefault="005D2026" w:rsidP="00E425CD">
      <w:pPr>
        <w:pStyle w:val="Heading4"/>
        <w:rPr>
          <w:i w:val="0"/>
        </w:rPr>
      </w:pPr>
      <w:r w:rsidRPr="006F6648">
        <w:rPr>
          <w:rFonts w:ascii="SPLiteraturuly MT" w:hAnsi="SPLiteraturuly MT"/>
          <w:i w:val="0"/>
          <w:lang w:val="ru-RU"/>
        </w:rPr>
        <w:t xml:space="preserve">1.2.2.1 </w:t>
      </w:r>
      <w:r w:rsidR="008D5343" w:rsidRPr="006F6648">
        <w:rPr>
          <w:rFonts w:ascii="Sylfaen" w:hAnsi="Sylfaen" w:cs="Sylfaen"/>
          <w:i w:val="0"/>
        </w:rPr>
        <w:t>დაავადებათა</w:t>
      </w:r>
      <w:r w:rsidR="008D5343" w:rsidRPr="006F6648">
        <w:rPr>
          <w:i w:val="0"/>
        </w:rPr>
        <w:t xml:space="preserve"> </w:t>
      </w:r>
      <w:r w:rsidR="008D5343" w:rsidRPr="006F6648">
        <w:rPr>
          <w:rFonts w:ascii="Sylfaen" w:hAnsi="Sylfaen" w:cs="Sylfaen"/>
          <w:i w:val="0"/>
        </w:rPr>
        <w:t>ადრეული</w:t>
      </w:r>
      <w:r w:rsidR="008D5343" w:rsidRPr="006F6648">
        <w:rPr>
          <w:i w:val="0"/>
        </w:rPr>
        <w:t xml:space="preserve"> </w:t>
      </w:r>
      <w:r w:rsidR="008D5343" w:rsidRPr="006F6648">
        <w:rPr>
          <w:rFonts w:ascii="Sylfaen" w:hAnsi="Sylfaen" w:cs="Sylfaen"/>
          <w:i w:val="0"/>
        </w:rPr>
        <w:t>გამოვლენა</w:t>
      </w:r>
      <w:r w:rsidR="008D5343" w:rsidRPr="006F6648">
        <w:rPr>
          <w:i w:val="0"/>
        </w:rPr>
        <w:t xml:space="preserve"> </w:t>
      </w:r>
      <w:r w:rsidR="008D5343" w:rsidRPr="006F6648">
        <w:rPr>
          <w:rFonts w:ascii="Sylfaen" w:hAnsi="Sylfaen" w:cs="Sylfaen"/>
          <w:i w:val="0"/>
        </w:rPr>
        <w:t>და</w:t>
      </w:r>
      <w:r w:rsidR="008D5343" w:rsidRPr="006F6648">
        <w:rPr>
          <w:i w:val="0"/>
        </w:rPr>
        <w:t xml:space="preserve"> </w:t>
      </w:r>
      <w:r w:rsidR="008D5343" w:rsidRPr="006F6648">
        <w:rPr>
          <w:rFonts w:ascii="Sylfaen" w:hAnsi="Sylfaen" w:cs="Sylfaen"/>
          <w:i w:val="0"/>
        </w:rPr>
        <w:t>სკრინინგი</w:t>
      </w:r>
      <w:r w:rsidR="008D5343" w:rsidRPr="006F6648">
        <w:rPr>
          <w:i w:val="0"/>
        </w:rPr>
        <w:t xml:space="preserve"> (</w:t>
      </w:r>
      <w:r w:rsidR="008D5343" w:rsidRPr="006F6648">
        <w:rPr>
          <w:rFonts w:ascii="Sylfaen" w:hAnsi="Sylfaen" w:cs="Sylfaen"/>
          <w:i w:val="0"/>
        </w:rPr>
        <w:t>პროგრამული</w:t>
      </w:r>
      <w:r w:rsidR="008D5343" w:rsidRPr="006F6648">
        <w:rPr>
          <w:i w:val="0"/>
        </w:rPr>
        <w:t xml:space="preserve"> </w:t>
      </w:r>
      <w:r w:rsidR="008D5343" w:rsidRPr="006F6648">
        <w:rPr>
          <w:rFonts w:ascii="Sylfaen" w:hAnsi="Sylfaen" w:cs="Sylfaen"/>
          <w:i w:val="0"/>
        </w:rPr>
        <w:t>კოდი</w:t>
      </w:r>
      <w:r w:rsidR="008D5343" w:rsidRPr="006F6648">
        <w:rPr>
          <w:i w:val="0"/>
        </w:rPr>
        <w:t xml:space="preserve"> 27 03 02 01) </w:t>
      </w:r>
    </w:p>
    <w:p w14:paraId="105D10D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p>
    <w:p w14:paraId="5D5BE16B" w14:textId="6243709C"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„კიბოს სკრინინგის“ კომპონენტის ფარგლებში სხვადასხვა სახის სკრინინგული კვლევა ჩაუტარდა 20.0 ათასზე მეტ ბენეფიციარს, მათ შორის, ძუძუს კიბოს სკრინინგი - 8.2 ათასამდე </w:t>
      </w:r>
      <w:r w:rsidRPr="00850A10">
        <w:rPr>
          <w:rFonts w:ascii="Sylfaen" w:hAnsi="Sylfaen" w:cs="Arial"/>
          <w:color w:val="000000"/>
          <w:lang w:val="ka-GE"/>
        </w:rPr>
        <w:lastRenderedPageBreak/>
        <w:t>ბენეფიციარს, საშვილოსნოს ყელის კიბოს სკრინინგი (Pap–ტესტი) – 7.3 ათასამდე  ბენეფიციარს, კოლორექტალური კიბოს სკრინინგი - 1.9 ათასზე მეტ ბენეფიციარს, პროსტატის კიბოს სკრინინგი - 2.7 ათასზე მეტ ბენეფიციარს, ხოლო კოლონოსკოპიური სკრინინგი - 79 ბენეფიციარს</w:t>
      </w:r>
      <w:r w:rsidR="00143BE5">
        <w:rPr>
          <w:rFonts w:ascii="Sylfaen" w:hAnsi="Sylfaen" w:cs="Arial"/>
          <w:color w:val="000000"/>
          <w:lang w:val="ka-GE"/>
        </w:rPr>
        <w:t>;</w:t>
      </w:r>
    </w:p>
    <w:p w14:paraId="28E3B37E"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4269B8A6"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459 ბავშვს; მათ შორის ჩატარდა ნევროლოგის კონსულტაცია, ძილის დარღვევების კვლევა - 444, ნეიროფსიქოლოგიური კვლევები - 423, ელექტროფიზიოლოგიური კვლევები - 78;</w:t>
      </w:r>
    </w:p>
    <w:p w14:paraId="6CDD83E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984 პაციენტი, პირველადი ეპილეფტოლოგიური სკრინინგი ჩაუტარდა - 984 პაციენტს, მეორადი (ეპილეფტოლოგიური) სკრინინგი - 828 პაციენტს, 596-ს ელექტროენცეფალოგრაფიული სკრინინგი, 579-ს - ნეიროფსიქოლოგიური ტესტირება, ხოლო 665-ს ეპილეპტოლოგიური დასკვნითი დიაგნოსტიკა;</w:t>
      </w:r>
    </w:p>
    <w:p w14:paraId="091A3FB0"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490 ბენეფიციარს; დაფიქსირდა განმეორებითი კვლევის 1235 შემთხვევა;</w:t>
      </w:r>
    </w:p>
    <w:p w14:paraId="4F0A05B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„სისხლში ტყვიის შემცველობის ბიომონიტორინგის“ კომპონენტის ფარგლებში:</w:t>
      </w:r>
    </w:p>
    <w:p w14:paraId="4E8977CC"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w:t>
      </w:r>
      <w:r w:rsidR="00643A24">
        <w:rPr>
          <w:rFonts w:ascii="Sylfaen" w:hAnsi="Sylfaen" w:cs="Arial"/>
          <w:color w:val="000000"/>
          <w:lang w:val="ka-GE"/>
        </w:rPr>
        <w:t xml:space="preserve"> </w:t>
      </w:r>
      <w:r w:rsidRPr="00850A10">
        <w:rPr>
          <w:rFonts w:ascii="Sylfaen" w:hAnsi="Sylfaen" w:cs="Arial"/>
          <w:color w:val="000000"/>
          <w:lang w:val="ka-GE"/>
        </w:rPr>
        <w:t>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მეორე კვარტალში (მარტი-მაისი) ბავშვებში, სისხლში ტყვიის შემცვლეობის დონე განესაზღვრა 0-7 წლის ასაკის 1</w:t>
      </w:r>
      <w:r w:rsidR="00643A24">
        <w:rPr>
          <w:rFonts w:ascii="Sylfaen" w:hAnsi="Sylfaen" w:cs="Arial"/>
          <w:color w:val="000000"/>
          <w:lang w:val="ka-GE"/>
        </w:rPr>
        <w:t xml:space="preserve"> </w:t>
      </w:r>
      <w:r w:rsidRPr="00850A10">
        <w:rPr>
          <w:rFonts w:ascii="Sylfaen" w:hAnsi="Sylfaen" w:cs="Arial"/>
          <w:color w:val="000000"/>
          <w:lang w:val="ka-GE"/>
        </w:rPr>
        <w:t>364  ბავშვს</w:t>
      </w:r>
      <w:r w:rsidR="00643A24">
        <w:rPr>
          <w:rFonts w:ascii="Sylfaen" w:hAnsi="Sylfaen" w:cs="Arial"/>
          <w:color w:val="000000"/>
          <w:lang w:val="ka-GE"/>
        </w:rPr>
        <w:t>;</w:t>
      </w:r>
    </w:p>
    <w:p w14:paraId="0AC5A9CD"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გამოკვლეული  ბავშვებიდან  377-ს (45.8%)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252-ს (18.4%) აღმოაჩნდა ტყვია 10 მკგ/დლ-ზე მეტი მოცულობით. ასევე საჭიროა გარემოს შესწავლაც;</w:t>
      </w:r>
    </w:p>
    <w:p w14:paraId="5C0FC509"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w:t>
      </w:r>
      <w:r w:rsidR="00643A24">
        <w:rPr>
          <w:rFonts w:ascii="Sylfaen" w:hAnsi="Sylfaen" w:cs="Arial"/>
          <w:color w:val="000000"/>
          <w:lang w:val="ka-GE"/>
        </w:rPr>
        <w:t xml:space="preserve"> </w:t>
      </w:r>
      <w:r w:rsidRPr="00850A10">
        <w:rPr>
          <w:rFonts w:ascii="Sylfaen" w:hAnsi="Sylfaen" w:cs="Arial"/>
          <w:color w:val="000000"/>
          <w:lang w:val="ka-GE"/>
        </w:rPr>
        <w:t>354 ოჯახის წევრი.   ოჯახის წევრებიდან 1</w:t>
      </w:r>
      <w:r w:rsidR="00643A24">
        <w:rPr>
          <w:rFonts w:ascii="Sylfaen" w:hAnsi="Sylfaen" w:cs="Arial"/>
          <w:color w:val="000000"/>
          <w:lang w:val="ka-GE"/>
        </w:rPr>
        <w:t xml:space="preserve"> </w:t>
      </w:r>
      <w:r w:rsidRPr="00850A10">
        <w:rPr>
          <w:rFonts w:ascii="Sylfaen" w:hAnsi="Sylfaen" w:cs="Arial"/>
          <w:color w:val="000000"/>
          <w:lang w:val="ka-GE"/>
        </w:rPr>
        <w:t>015-ს (57.1%)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898-ს (26.8%) აღმოაჩნდა ტყვია 10 მკგ/დლ-ზე მეტი მოცულობით, აქ ასევე საჭიროა გარემოს შესწავლაც.</w:t>
      </w:r>
    </w:p>
    <w:p w14:paraId="6406C083" w14:textId="77777777" w:rsidR="00850A10" w:rsidRPr="00850A10" w:rsidRDefault="00850A10" w:rsidP="00850A10"/>
    <w:p w14:paraId="72143E0C" w14:textId="77777777" w:rsidR="006F0452" w:rsidRPr="006F6648" w:rsidRDefault="008D5343" w:rsidP="00E85308">
      <w:pPr>
        <w:pStyle w:val="abzacixml"/>
        <w:ind w:left="810"/>
        <w:rPr>
          <w:sz w:val="22"/>
          <w:szCs w:val="22"/>
          <w:highlight w:val="yellow"/>
        </w:rPr>
      </w:pPr>
      <w:r w:rsidRPr="006F6648">
        <w:rPr>
          <w:sz w:val="22"/>
          <w:szCs w:val="22"/>
          <w:highlight w:val="yellow"/>
        </w:rPr>
        <w:t xml:space="preserve"> </w:t>
      </w:r>
    </w:p>
    <w:p w14:paraId="0D9D581C" w14:textId="77777777" w:rsidR="00E85308" w:rsidRPr="006F6648" w:rsidRDefault="00E85308" w:rsidP="00F31607">
      <w:pPr>
        <w:tabs>
          <w:tab w:val="left" w:pos="0"/>
        </w:tabs>
        <w:spacing w:after="0"/>
        <w:jc w:val="both"/>
        <w:rPr>
          <w:rFonts w:ascii="Sylfaen" w:hAnsi="Sylfaen" w:cs="Sylfaen"/>
          <w:highlight w:val="yellow"/>
          <w:lang w:val="ka-GE"/>
        </w:rPr>
      </w:pPr>
    </w:p>
    <w:p w14:paraId="6849E67D" w14:textId="77777777" w:rsidR="00EB15F4" w:rsidRPr="006F6648" w:rsidRDefault="00E425CD" w:rsidP="00E425CD">
      <w:pPr>
        <w:pStyle w:val="Heading4"/>
        <w:rPr>
          <w:i w:val="0"/>
        </w:rPr>
      </w:pPr>
      <w:r w:rsidRPr="006F6648">
        <w:rPr>
          <w:rFonts w:ascii="SPLiteraturuly MT" w:hAnsi="SPLiteraturuly MT"/>
          <w:i w:val="0"/>
          <w:lang w:val="ru-RU"/>
        </w:rPr>
        <w:t>1.2.2.</w:t>
      </w:r>
      <w:r w:rsidRPr="006F6648">
        <w:rPr>
          <w:rFonts w:ascii="Sylfaen" w:hAnsi="Sylfaen"/>
          <w:i w:val="0"/>
          <w:lang w:val="ka-GE"/>
        </w:rPr>
        <w:t>2</w:t>
      </w:r>
      <w:r w:rsidRPr="006F6648">
        <w:rPr>
          <w:rFonts w:ascii="SPLiteraturuly MT" w:hAnsi="SPLiteraturuly MT"/>
          <w:i w:val="0"/>
          <w:lang w:val="ru-RU"/>
        </w:rPr>
        <w:t xml:space="preserve"> </w:t>
      </w:r>
      <w:r w:rsidR="005F1C2F" w:rsidRPr="006F6648">
        <w:rPr>
          <w:rFonts w:ascii="Sylfaen" w:hAnsi="Sylfaen" w:cs="Sylfaen"/>
          <w:i w:val="0"/>
        </w:rPr>
        <w:t>იმუნიზაცია</w:t>
      </w:r>
      <w:r w:rsidR="005F1C2F" w:rsidRPr="006F6648">
        <w:rPr>
          <w:i w:val="0"/>
        </w:rPr>
        <w:t xml:space="preserve"> (</w:t>
      </w:r>
      <w:r w:rsidR="005F1C2F" w:rsidRPr="006F6648">
        <w:rPr>
          <w:rFonts w:ascii="Sylfaen" w:hAnsi="Sylfaen" w:cs="Sylfaen"/>
          <w:i w:val="0"/>
        </w:rPr>
        <w:t>პროგრამული</w:t>
      </w:r>
      <w:r w:rsidR="005F1C2F" w:rsidRPr="006F6648">
        <w:rPr>
          <w:i w:val="0"/>
        </w:rPr>
        <w:t xml:space="preserve"> </w:t>
      </w:r>
      <w:r w:rsidR="005F1C2F" w:rsidRPr="006F6648">
        <w:rPr>
          <w:rFonts w:ascii="Sylfaen" w:hAnsi="Sylfaen" w:cs="Sylfaen"/>
          <w:i w:val="0"/>
        </w:rPr>
        <w:t>კოდი</w:t>
      </w:r>
      <w:r w:rsidR="005F1C2F" w:rsidRPr="006F6648">
        <w:rPr>
          <w:i w:val="0"/>
        </w:rPr>
        <w:t xml:space="preserve"> 27 03 02 02)</w:t>
      </w:r>
    </w:p>
    <w:p w14:paraId="761C2BB7" w14:textId="77777777" w:rsidR="00F34E99" w:rsidRPr="006F6648" w:rsidRDefault="00F34E99" w:rsidP="00F34E99">
      <w:pPr>
        <w:tabs>
          <w:tab w:val="left" w:pos="0"/>
        </w:tabs>
        <w:spacing w:after="0"/>
        <w:jc w:val="both"/>
        <w:rPr>
          <w:rFonts w:ascii="Sylfaen" w:hAnsi="Sylfaen" w:cs="Sylfaen"/>
          <w:highlight w:val="yellow"/>
          <w:lang w:val="ka-GE"/>
        </w:rPr>
      </w:pPr>
    </w:p>
    <w:p w14:paraId="31C5F14F"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11C737D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ტუბერკულოზის საწინააღმდეგოდ (სამშობიარო + 1 წლამდე ასაკი)  17 169  აცრა, დაიხარჯა 50 140  დოზა ბცჟ ვაქცინა, ვაქცინის დანაკარგის კოეფიციენტია  2,92;</w:t>
      </w:r>
    </w:p>
    <w:p w14:paraId="22B632A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ჰეპატიტი B საწინააღმდეგოდ (სამშობიარო)18 303 აცრა, დაიხარჯა  20 266  დოზა ჰეპატიტი B მონოვაქცინა, ვაქცინის ხარჯვის მაჩვენებელია  1,1; </w:t>
      </w:r>
    </w:p>
    <w:p w14:paraId="42C1508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პოლიომიელიტის საწინააღმდეგოდ (15 წლამდე ასაკი) 30 547 აცრა, დაიხარჯა 61 475 დოზა ბოპ ვაქცინა, ვაქცინის ხარჯვის მაჩვენებელია  2,01;</w:t>
      </w:r>
    </w:p>
    <w:p w14:paraId="0D3B6FE3"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ჰექსა ვაქცინით (2 თვე – 2 წლამდე ბავშვები) 49 535  აცრა, დაიხარჯა  49 779 დოზა დყტ+ჰეპB+ჰიბ +იპვ, ვაქცინის ხარჯვის მაჩვენებელია  1.00; </w:t>
      </w:r>
    </w:p>
    <w:p w14:paraId="3C40225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დიფთერია-ყვანახველა-ტეტანუსის საწინააღმდეგო ვაქცინით (1–4 წელი) ჩატარებულია 14 390 აცრა – დაიხარჯა 25 824 დოზა დყტ ვაქცინა, ვაქცინის ხარჯვის მაჩვენებელია  1.79;</w:t>
      </w:r>
    </w:p>
    <w:p w14:paraId="037168E1"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 - ტეტანუსის საწინააღმდეგო ვაქცინით (1–6 წელი) ჩატარებულია 16 046 აცრა– დაიხარჯა 29 219 დოზა დტ ვაქცინა, ვაქცინის ხარჯვის მაჩვენებელია  1.82;</w:t>
      </w:r>
    </w:p>
    <w:p w14:paraId="30D11EF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ტეტანუსი–დიფთერიის საწინააღმდეგოდ (7–14 წელი) </w:t>
      </w:r>
      <w:r w:rsidR="009514C6">
        <w:rPr>
          <w:rFonts w:ascii="Sylfaen" w:hAnsi="Sylfaen" w:cs="Arial"/>
          <w:color w:val="000000"/>
          <w:lang w:val="ka-GE"/>
        </w:rPr>
        <w:t xml:space="preserve">8 </w:t>
      </w:r>
      <w:r w:rsidRPr="0027754F">
        <w:rPr>
          <w:rFonts w:ascii="Sylfaen" w:hAnsi="Sylfaen" w:cs="Arial"/>
          <w:color w:val="000000"/>
          <w:lang w:val="ka-GE"/>
        </w:rPr>
        <w:t>131 აცრა, დაიხარჯა 14 906  დოზა ტდ ვაქცინა, ვაქცინის ხარჯვის მაჩვენებელია  1.8;</w:t>
      </w:r>
    </w:p>
    <w:p w14:paraId="619E799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წითელა-წითურა-ყბაყურას საწინააღმდეგოდ (1–14 წელი და უფროსი)  ჩატარებულია  40 542 აცრა, დაიხარჯა </w:t>
      </w:r>
      <w:r w:rsidR="009514C6">
        <w:rPr>
          <w:rFonts w:ascii="Sylfaen" w:hAnsi="Sylfaen" w:cs="Arial"/>
          <w:color w:val="000000"/>
          <w:lang w:val="ka-GE"/>
        </w:rPr>
        <w:t>42 355</w:t>
      </w:r>
      <w:r w:rsidRPr="0027754F">
        <w:rPr>
          <w:rFonts w:ascii="Sylfaen" w:hAnsi="Sylfaen" w:cs="Arial"/>
          <w:color w:val="000000"/>
          <w:lang w:val="ka-GE"/>
        </w:rPr>
        <w:t xml:space="preserve"> დოზა წწყ ვაქცინა, ვაქცინის ხარჯვის მაჩვენებელია  1,04.  წითელას მასიური გავრცელების პრევენციის მიზნით გასატარებელი ღონისძიებების  ფარგლებში ჩატარებულია სულ 8 870 აცრა;</w:t>
      </w:r>
    </w:p>
    <w:p w14:paraId="17AAAF95"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როტა ინფექციის საწინააღმდეგოდ (12–24 კვირა)  ჩატარებულია 27 642 აცრა, დაიხარჯა 28</w:t>
      </w:r>
      <w:r>
        <w:rPr>
          <w:rFonts w:ascii="Sylfaen" w:hAnsi="Sylfaen" w:cs="Arial"/>
          <w:color w:val="000000"/>
          <w:lang w:val="ka-GE"/>
        </w:rPr>
        <w:t> </w:t>
      </w:r>
      <w:r w:rsidRPr="0027754F">
        <w:rPr>
          <w:rFonts w:ascii="Sylfaen" w:hAnsi="Sylfaen" w:cs="Arial"/>
          <w:color w:val="000000"/>
          <w:lang w:val="ka-GE"/>
        </w:rPr>
        <w:t>373</w:t>
      </w:r>
      <w:r>
        <w:rPr>
          <w:rFonts w:ascii="Sylfaen" w:hAnsi="Sylfaen" w:cs="Arial"/>
          <w:color w:val="000000"/>
          <w:lang w:val="ka-GE"/>
        </w:rPr>
        <w:t xml:space="preserve"> </w:t>
      </w:r>
      <w:r w:rsidRPr="0027754F">
        <w:rPr>
          <w:rFonts w:ascii="Sylfaen" w:hAnsi="Sylfaen" w:cs="Arial"/>
          <w:color w:val="000000"/>
          <w:lang w:val="ka-GE"/>
        </w:rPr>
        <w:t>დოზა როტა ვაქცინა, ვაქცინის ხარჯვის მაჩვენებელია  1.03;</w:t>
      </w:r>
    </w:p>
    <w:p w14:paraId="0A1E9CE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პნევმოკოკის საწინააღმდეგოდ (2 თვე–2 წლამდე ბავშვები) ჩატარებულია 47 703  აცრა, დაიხარჯა 56 231 დოზა პნევმოკოკური ვაქცინა, ვაქცინის ხარჯვის მაჩვენებელია  1.18;</w:t>
      </w:r>
    </w:p>
    <w:p w14:paraId="537719F8"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ადამიანის პაპილომავირუსის საწინააღმდეგოდ (10-11-12 წ) ჩატარებულია 6 266 აცრა, რაზედაც გაიხარჯა 13 805  დოზა ვაქცინა, ვაქცინის ხარჯვის მაჩვენებელი - 2.02;</w:t>
      </w:r>
    </w:p>
    <w:p w14:paraId="11962662" w14:textId="0F339FAD" w:rsidR="001B671D" w:rsidRPr="001B671D" w:rsidRDefault="0027754F" w:rsidP="001B671D">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r w:rsidR="001B671D">
        <w:rPr>
          <w:rFonts w:ascii="Sylfaen" w:hAnsi="Sylfaen" w:cs="Arial"/>
          <w:color w:val="000000"/>
          <w:lang w:val="ka-GE"/>
        </w:rPr>
        <w:t>:</w:t>
      </w:r>
    </w:p>
    <w:p w14:paraId="1B2C3230" w14:textId="386EE84A" w:rsidR="0027754F" w:rsidRPr="0027754F" w:rsidRDefault="001B671D" w:rsidP="001B671D">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შემოტანილია</w:t>
      </w:r>
      <w:r>
        <w:rPr>
          <w:rFonts w:ascii="Sylfaen" w:hAnsi="Sylfaen" w:cs="Arial"/>
          <w:color w:val="000000"/>
          <w:lang w:val="ka-GE"/>
        </w:rPr>
        <w:t xml:space="preserve"> </w:t>
      </w:r>
      <w:r w:rsidR="0027754F" w:rsidRPr="0027754F">
        <w:rPr>
          <w:rFonts w:ascii="Sylfaen" w:hAnsi="Sylfaen" w:cs="Arial"/>
          <w:color w:val="000000"/>
          <w:lang w:val="ka-GE"/>
        </w:rPr>
        <w:t>ყვითელი ცხელების საწინააღმდეგო ვაქცინა - 800 დოზა</w:t>
      </w:r>
      <w:r w:rsidR="0027754F">
        <w:rPr>
          <w:rFonts w:ascii="Sylfaen" w:hAnsi="Sylfaen" w:cs="Arial"/>
          <w:color w:val="000000"/>
          <w:lang w:val="ka-GE"/>
        </w:rPr>
        <w:t>;</w:t>
      </w:r>
    </w:p>
    <w:p w14:paraId="098E0EEB" w14:textId="4A63BD8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აღინიშნა დიფთერიის 1 საეჭვო, შემდგომში უკუგდებული  შემთხვევა;   </w:t>
      </w:r>
    </w:p>
    <w:p w14:paraId="29DEF8AE" w14:textId="0728A533"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ტეტანუსის შემთხვევა არ დაფიქსირებულა;</w:t>
      </w:r>
    </w:p>
    <w:p w14:paraId="69F704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გველის შხამის საწინააღმდეგო  შრატი 4 ფლაკონი; </w:t>
      </w:r>
    </w:p>
    <w:p w14:paraId="4478562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ანტიბოტულინური შრატი: A ტიპი – 7,  B ტიპი – 7, E ტიპი - 7 კომპლექტი, დაფიქსირებულია  7  შემთხვევა; </w:t>
      </w:r>
    </w:p>
    <w:p w14:paraId="578EA1BC" w14:textId="56908D8A"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ყვითელი ცხელების საწინააღმდეგო აცრა  ჩაუტარდა 185 ბენეფიციარს;</w:t>
      </w:r>
    </w:p>
    <w:p w14:paraId="15DF9BA4"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სამკურნალო საშუალებებით  უზრუნველყოფის კომპონენტის ფარგლებში:</w:t>
      </w:r>
    </w:p>
    <w:p w14:paraId="3E629D1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იმუნოგლობულინი მოხმარდა 3 690 ბენეფიციარს, რაზეც  დაიხარჯა 9 157 ფლაკონი;</w:t>
      </w:r>
    </w:p>
    <w:p w14:paraId="68319C99"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lastRenderedPageBreak/>
        <w:t>ანტირაბიული ვაქცინით აცრა ჩაუტარდა  18 983 ბენეფიციარს,  გაიხარჯა   70 525 დოზა  ვაქცინა;  ცოფით დაავადების  არცერთი შემთხვევა არ დაფიქსირეულა;</w:t>
      </w:r>
    </w:p>
    <w:p w14:paraId="52519596" w14:textId="77777777" w:rsidR="0027754F" w:rsidRPr="001A1D00" w:rsidRDefault="0027754F" w:rsidP="001A1D00">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გრიპის საწინააღმდეგო ვაქცინის შესყიდვის კომპონენტის ფარგლებში:</w:t>
      </w:r>
      <w:r w:rsidR="001A1D00">
        <w:rPr>
          <w:rFonts w:ascii="Sylfaen" w:hAnsi="Sylfaen" w:cs="Arial"/>
          <w:color w:val="000000"/>
          <w:lang w:val="ka-GE"/>
        </w:rPr>
        <w:t xml:space="preserve"> </w:t>
      </w:r>
      <w:r w:rsidRPr="001A1D00">
        <w:rPr>
          <w:rFonts w:ascii="Sylfaen" w:hAnsi="Sylfaen" w:cs="Arial"/>
          <w:color w:val="000000"/>
          <w:lang w:val="ka-GE"/>
        </w:rPr>
        <w:t xml:space="preserve">2020–2021 წლის გრიპის სეზონისთვის, განხორციელდა 135 000 დოზა ოთხკომპონენტიანი ვაქცინის შესყიდვა.  </w:t>
      </w:r>
      <w:r w:rsidR="00EB4D31">
        <w:rPr>
          <w:rFonts w:ascii="Sylfaen" w:hAnsi="Sylfaen" w:cs="Arial"/>
          <w:color w:val="000000"/>
          <w:lang w:val="ka-GE"/>
        </w:rPr>
        <w:t>საანგარიშო პერიოდში</w:t>
      </w:r>
      <w:r w:rsidRPr="001A1D00">
        <w:rPr>
          <w:rFonts w:ascii="Sylfaen" w:hAnsi="Sylfaen" w:cs="Arial"/>
          <w:color w:val="000000"/>
          <w:lang w:val="ka-GE"/>
        </w:rPr>
        <w:t xml:space="preserve"> აცრა ჩაუტარდა 4 353 ბენეფიცს;</w:t>
      </w:r>
    </w:p>
    <w:p w14:paraId="1EE48CF0"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40FF86D0" w14:textId="77777777" w:rsidR="0027754F" w:rsidRPr="0001099E" w:rsidRDefault="0027754F" w:rsidP="0027754F">
      <w:pPr>
        <w:spacing w:after="0"/>
        <w:jc w:val="both"/>
        <w:rPr>
          <w:rFonts w:ascii="Sylfaen" w:hAnsi="Sylfaen"/>
          <w:sz w:val="24"/>
          <w:szCs w:val="24"/>
          <w:highlight w:val="yellow"/>
        </w:rPr>
      </w:pPr>
    </w:p>
    <w:p w14:paraId="25E3B92C" w14:textId="77777777" w:rsidR="00F34E99" w:rsidRPr="006F6648" w:rsidRDefault="00F34E99" w:rsidP="00B40397">
      <w:pPr>
        <w:pStyle w:val="abzacixml"/>
        <w:ind w:left="0"/>
        <w:rPr>
          <w:sz w:val="22"/>
          <w:szCs w:val="22"/>
          <w:highlight w:val="yellow"/>
        </w:rPr>
      </w:pPr>
    </w:p>
    <w:p w14:paraId="2C439E22" w14:textId="77777777" w:rsidR="009263B0" w:rsidRPr="006F6648" w:rsidRDefault="00246E1C" w:rsidP="00B40397">
      <w:pPr>
        <w:pStyle w:val="Heading4"/>
        <w:rPr>
          <w:i w:val="0"/>
        </w:rPr>
      </w:pPr>
      <w:r w:rsidRPr="006F6648">
        <w:rPr>
          <w:rFonts w:ascii="SPLiteraturuly MT" w:hAnsi="SPLiteraturuly MT"/>
          <w:i w:val="0"/>
          <w:lang w:val="ru-RU"/>
        </w:rPr>
        <w:t>1.2.2.</w:t>
      </w:r>
      <w:r w:rsidRPr="006F6648">
        <w:rPr>
          <w:rFonts w:ascii="Sylfaen" w:hAnsi="Sylfaen"/>
          <w:i w:val="0"/>
          <w:lang w:val="ka-GE"/>
        </w:rPr>
        <w:t>3</w:t>
      </w:r>
      <w:r w:rsidRPr="006F6648">
        <w:rPr>
          <w:rFonts w:ascii="SPLiteraturuly MT" w:hAnsi="SPLiteraturuly MT"/>
          <w:i w:val="0"/>
          <w:lang w:val="ru-RU"/>
        </w:rPr>
        <w:t xml:space="preserve"> </w:t>
      </w:r>
      <w:r w:rsidR="006C05C4" w:rsidRPr="006F6648">
        <w:rPr>
          <w:rFonts w:ascii="Sylfaen" w:hAnsi="Sylfaen" w:cs="Sylfaen"/>
          <w:i w:val="0"/>
        </w:rPr>
        <w:t>ეპიდზედამხედველობა</w:t>
      </w:r>
      <w:r w:rsidR="006C05C4" w:rsidRPr="006F6648">
        <w:rPr>
          <w:i w:val="0"/>
        </w:rPr>
        <w:t xml:space="preserve"> (</w:t>
      </w:r>
      <w:r w:rsidR="006C05C4" w:rsidRPr="006F6648">
        <w:rPr>
          <w:rFonts w:ascii="Sylfaen" w:hAnsi="Sylfaen" w:cs="Sylfaen"/>
          <w:i w:val="0"/>
        </w:rPr>
        <w:t>პროგრამული</w:t>
      </w:r>
      <w:r w:rsidR="006C05C4" w:rsidRPr="006F6648">
        <w:rPr>
          <w:i w:val="0"/>
        </w:rPr>
        <w:t xml:space="preserve"> </w:t>
      </w:r>
      <w:r w:rsidR="006C05C4" w:rsidRPr="006F6648">
        <w:rPr>
          <w:rFonts w:ascii="Sylfaen" w:hAnsi="Sylfaen" w:cs="Sylfaen"/>
          <w:i w:val="0"/>
        </w:rPr>
        <w:t>კოდი</w:t>
      </w:r>
      <w:r w:rsidR="006C05C4" w:rsidRPr="006F6648">
        <w:rPr>
          <w:i w:val="0"/>
        </w:rPr>
        <w:t xml:space="preserve"> 27 03 02 03)</w:t>
      </w:r>
    </w:p>
    <w:p w14:paraId="39164D54" w14:textId="77777777" w:rsidR="00B22965" w:rsidRDefault="00B22965" w:rsidP="004B148E">
      <w:pPr>
        <w:pStyle w:val="ListParagraph"/>
        <w:tabs>
          <w:tab w:val="left" w:pos="0"/>
        </w:tabs>
        <w:spacing w:after="0"/>
        <w:ind w:left="270"/>
        <w:jc w:val="both"/>
        <w:rPr>
          <w:rFonts w:ascii="Sylfaen" w:hAnsi="Sylfaen" w:cs="Arial"/>
          <w:color w:val="000000"/>
          <w:lang w:val="ka-GE"/>
        </w:rPr>
      </w:pPr>
    </w:p>
    <w:p w14:paraId="27A1543A" w14:textId="732BA6F4"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786F29">
        <w:rPr>
          <w:rFonts w:ascii="Sylfaen" w:hAnsi="Sylfaen" w:cs="Arial"/>
          <w:color w:val="000000"/>
          <w:lang w:val="ka-GE"/>
        </w:rPr>
        <w:t xml:space="preserve"> საანგარიშო პერიოდში</w:t>
      </w:r>
      <w:r w:rsidRPr="009514C6">
        <w:rPr>
          <w:rFonts w:ascii="Sylfaen" w:hAnsi="Sylfaen" w:cs="Arial"/>
          <w:color w:val="000000"/>
          <w:lang w:val="ka-GE"/>
        </w:rPr>
        <w:t>:</w:t>
      </w:r>
    </w:p>
    <w:p w14:paraId="7328FE33"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06ACCF29" w14:textId="344BE3D3" w:rsidR="009514C6" w:rsidRPr="001A1D00" w:rsidRDefault="009514C6" w:rsidP="001A1D00">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3 შემოტანილი შემთხვევა; </w:t>
      </w:r>
    </w:p>
    <w:p w14:paraId="2E940946"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713 პირს ჩაუტარდა სისხლის სქელი წვეთის სკრინინგი (წლიური სამიზნე მაჩვენებლის 46%);</w:t>
      </w:r>
    </w:p>
    <w:p w14:paraId="003490CF"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7BA40886"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ნოზოკომიური ინფექციების ეპიდზედამხედველობის კომპონენტის ფარგლებში ჩატარდა 205 ნიმუშის ლაბორატორიული კვლევა, რაც დასახული მიზნის 14%–ს შეადგენს;</w:t>
      </w:r>
    </w:p>
    <w:p w14:paraId="5EE7E6C7"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53 შემთხვევის ფეკალის ნიმუშის  ლაბორატორიული გამოკვლევა, საპროგნოზო წლიური მაჩვენებლის (480 კვლევა) 11%–ს შეადგენს. კვლევის შედეგად დადებითი გამოვლინდა: ადენოვირუსზე – 3; როტავირუსზე –</w:t>
      </w:r>
      <w:r w:rsidR="00214B4C">
        <w:rPr>
          <w:rFonts w:ascii="Sylfaen" w:hAnsi="Sylfaen" w:cs="Arial"/>
          <w:color w:val="000000"/>
          <w:lang w:val="ka-GE"/>
        </w:rPr>
        <w:t>არცერთი</w:t>
      </w:r>
      <w:r w:rsidRPr="009514C6">
        <w:rPr>
          <w:rFonts w:ascii="Sylfaen" w:hAnsi="Sylfaen" w:cs="Arial"/>
          <w:color w:val="000000"/>
          <w:lang w:val="ka-GE"/>
        </w:rPr>
        <w:t>; ნოროვირუსზე - 2  ნიმუში;</w:t>
      </w:r>
    </w:p>
    <w:p w14:paraId="018D5051" w14:textId="77777777" w:rsid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843 კლინიკური ნიმუში (გრიპი, გრიპისმაგვარი დაავადებები, მძიმე მწვავე რესპირაციული დაავადებები), მათგან 359</w:t>
      </w:r>
      <w:r w:rsidR="00214B4C">
        <w:rPr>
          <w:rFonts w:ascii="Sylfaen" w:hAnsi="Sylfaen" w:cs="Arial"/>
          <w:color w:val="000000"/>
          <w:lang w:val="ka-GE"/>
        </w:rPr>
        <w:t xml:space="preserve"> </w:t>
      </w:r>
      <w:r w:rsidRPr="009514C6">
        <w:rPr>
          <w:rFonts w:ascii="Sylfaen" w:hAnsi="Sylfaen" w:cs="Arial"/>
          <w:color w:val="000000"/>
          <w:lang w:val="ka-GE"/>
        </w:rPr>
        <w:t xml:space="preserve">შემთხვევაში დადასტურდა გრიპის ვირუსი. A ტიპის გრიპის ვირუსი დაფიქსირდა სულ - 101, მათ შორის (80 </w:t>
      </w:r>
      <w:r w:rsidRPr="009514C6">
        <w:rPr>
          <w:rFonts w:ascii="Sylfaen" w:hAnsi="Sylfaen" w:cs="Arial"/>
          <w:color w:val="000000"/>
          <w:lang w:val="ka-GE"/>
        </w:rPr>
        <w:lastRenderedPageBreak/>
        <w:t>შემთხვევაში გამოვლინდა - A/H3;  21 შემთხვევაში - A/H1p), ხოლო რაც შეეხება B ტიპის გრიპის ვირუსს, სულ აღირიცხა 258 შემთხვევა.</w:t>
      </w:r>
    </w:p>
    <w:p w14:paraId="254ED5BF" w14:textId="77777777" w:rsidR="001A1D00" w:rsidRDefault="001A1D00" w:rsidP="001A1D00">
      <w:pPr>
        <w:pStyle w:val="ListParagraph"/>
        <w:tabs>
          <w:tab w:val="left" w:pos="0"/>
        </w:tabs>
        <w:spacing w:after="0"/>
        <w:jc w:val="both"/>
        <w:rPr>
          <w:rFonts w:ascii="Sylfaen" w:hAnsi="Sylfaen" w:cs="Arial"/>
          <w:color w:val="000000"/>
          <w:lang w:val="ka-GE"/>
        </w:rPr>
      </w:pPr>
    </w:p>
    <w:p w14:paraId="5C6ABB35" w14:textId="77777777" w:rsidR="001A1D00" w:rsidRPr="006F6648" w:rsidRDefault="001A1D00" w:rsidP="001A1D00">
      <w:pPr>
        <w:pStyle w:val="ListParagraph"/>
        <w:tabs>
          <w:tab w:val="left" w:pos="0"/>
        </w:tabs>
        <w:spacing w:after="0"/>
        <w:jc w:val="both"/>
        <w:rPr>
          <w:rFonts w:ascii="Sylfaen" w:hAnsi="Sylfaen" w:cs="Arial"/>
          <w:color w:val="000000"/>
          <w:lang w:val="ka-GE"/>
        </w:rPr>
      </w:pPr>
    </w:p>
    <w:p w14:paraId="059CB5CA" w14:textId="77777777" w:rsidR="00EB15F4" w:rsidRPr="006F6648" w:rsidRDefault="001E6947" w:rsidP="001E6947">
      <w:pPr>
        <w:pStyle w:val="Heading4"/>
        <w:rPr>
          <w:i w:val="0"/>
        </w:rPr>
      </w:pPr>
      <w:r w:rsidRPr="006F6648">
        <w:rPr>
          <w:rFonts w:ascii="SPLiteraturuly MT" w:hAnsi="SPLiteraturuly MT"/>
          <w:i w:val="0"/>
          <w:lang w:val="ru-RU"/>
        </w:rPr>
        <w:t>1.2.2.</w:t>
      </w:r>
      <w:r w:rsidRPr="006F6648">
        <w:rPr>
          <w:rFonts w:ascii="Sylfaen" w:hAnsi="Sylfaen"/>
          <w:i w:val="0"/>
          <w:lang w:val="ka-GE"/>
        </w:rPr>
        <w:t>4</w:t>
      </w:r>
      <w:r w:rsidRPr="006F6648">
        <w:rPr>
          <w:rFonts w:ascii="SPLiteraturuly MT" w:hAnsi="SPLiteraturuly MT"/>
          <w:i w:val="0"/>
          <w:lang w:val="ru-RU"/>
        </w:rPr>
        <w:t xml:space="preserve"> </w:t>
      </w:r>
      <w:r w:rsidR="00387A69" w:rsidRPr="006F6648">
        <w:rPr>
          <w:rFonts w:ascii="Sylfaen" w:hAnsi="Sylfaen" w:cs="Sylfaen"/>
          <w:i w:val="0"/>
        </w:rPr>
        <w:t>უსაფრთხო</w:t>
      </w:r>
      <w:r w:rsidR="00387A69" w:rsidRPr="006F6648">
        <w:rPr>
          <w:i w:val="0"/>
        </w:rPr>
        <w:t xml:space="preserve"> </w:t>
      </w:r>
      <w:r w:rsidR="00387A69" w:rsidRPr="006F6648">
        <w:rPr>
          <w:rFonts w:ascii="Sylfaen" w:hAnsi="Sylfaen" w:cs="Sylfaen"/>
          <w:i w:val="0"/>
        </w:rPr>
        <w:t>სისხლი</w:t>
      </w:r>
      <w:r w:rsidR="00387A69" w:rsidRPr="006F6648">
        <w:rPr>
          <w:i w:val="0"/>
        </w:rPr>
        <w:t xml:space="preserve"> (</w:t>
      </w:r>
      <w:r w:rsidR="00387A69" w:rsidRPr="006F6648">
        <w:rPr>
          <w:rFonts w:ascii="Sylfaen" w:hAnsi="Sylfaen" w:cs="Sylfaen"/>
          <w:i w:val="0"/>
        </w:rPr>
        <w:t>პროგრამული</w:t>
      </w:r>
      <w:r w:rsidR="00387A69" w:rsidRPr="006F6648">
        <w:rPr>
          <w:i w:val="0"/>
        </w:rPr>
        <w:t xml:space="preserve"> </w:t>
      </w:r>
      <w:r w:rsidR="00387A69" w:rsidRPr="006F6648">
        <w:rPr>
          <w:rFonts w:ascii="Sylfaen" w:hAnsi="Sylfaen" w:cs="Sylfaen"/>
          <w:i w:val="0"/>
        </w:rPr>
        <w:t>კოდი</w:t>
      </w:r>
      <w:r w:rsidR="00387A69" w:rsidRPr="006F6648">
        <w:rPr>
          <w:i w:val="0"/>
        </w:rPr>
        <w:t xml:space="preserve"> 27 03 02 04)</w:t>
      </w:r>
    </w:p>
    <w:p w14:paraId="67F6B3CA" w14:textId="77777777" w:rsidR="00EB15F4" w:rsidRDefault="00EB15F4" w:rsidP="004B148E">
      <w:pPr>
        <w:pStyle w:val="ListParagraph"/>
        <w:tabs>
          <w:tab w:val="left" w:pos="0"/>
        </w:tabs>
        <w:spacing w:after="0"/>
        <w:ind w:left="270"/>
        <w:jc w:val="both"/>
        <w:rPr>
          <w:rFonts w:ascii="Sylfaen" w:hAnsi="Sylfaen" w:cs="Arial"/>
          <w:color w:val="000000"/>
        </w:rPr>
      </w:pPr>
    </w:p>
    <w:p w14:paraId="7E5C2911" w14:textId="77777777" w:rsidR="008537C0" w:rsidRPr="00566D85" w:rsidRDefault="008537C0"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პროგრამაში ჩართულ სისხლის ბანკებში განხორციელდა 33.2 ათასამდე დონაცია, მათგან 14.8 ათასამდე იყო კადრის (რეგულარული) დონორი, 4.7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27 შემთხვევა, С ჰეპატიტზე სავარაუდო - 196, B ჰეპატიტზე  - 271, ხოლო სიფილისზე კვლევისას - 227 სავარაუდო შემთხვევა.</w:t>
      </w:r>
    </w:p>
    <w:p w14:paraId="30A06577" w14:textId="77777777" w:rsidR="008537C0" w:rsidRPr="006F6648" w:rsidRDefault="008537C0" w:rsidP="004B148E">
      <w:pPr>
        <w:pStyle w:val="ListParagraph"/>
        <w:tabs>
          <w:tab w:val="left" w:pos="0"/>
        </w:tabs>
        <w:spacing w:after="0"/>
        <w:ind w:left="270"/>
        <w:jc w:val="both"/>
        <w:rPr>
          <w:rFonts w:ascii="Sylfaen" w:hAnsi="Sylfaen" w:cs="Arial"/>
          <w:color w:val="000000"/>
        </w:rPr>
      </w:pPr>
    </w:p>
    <w:p w14:paraId="14615C7A" w14:textId="77777777" w:rsidR="00DE104E" w:rsidRDefault="002D3B51" w:rsidP="002D3B51">
      <w:pPr>
        <w:pStyle w:val="Heading4"/>
        <w:rPr>
          <w:i w:val="0"/>
        </w:rPr>
      </w:pPr>
      <w:r w:rsidRPr="006F6648">
        <w:rPr>
          <w:rFonts w:ascii="SPLiteraturuly MT" w:hAnsi="SPLiteraturuly MT"/>
          <w:i w:val="0"/>
          <w:lang w:val="ru-RU"/>
        </w:rPr>
        <w:t>1.2.2.</w:t>
      </w:r>
      <w:r w:rsidRPr="006F6648">
        <w:rPr>
          <w:rFonts w:ascii="Sylfaen" w:hAnsi="Sylfaen"/>
          <w:i w:val="0"/>
          <w:lang w:val="ka-GE"/>
        </w:rPr>
        <w:t>5</w:t>
      </w:r>
      <w:r w:rsidRPr="006F6648">
        <w:rPr>
          <w:rFonts w:ascii="SPLiteraturuly MT" w:hAnsi="SPLiteraturuly MT"/>
          <w:i w:val="0"/>
          <w:lang w:val="ru-RU"/>
        </w:rPr>
        <w:t xml:space="preserve"> </w:t>
      </w:r>
      <w:r w:rsidR="00DE104E" w:rsidRPr="006F6648">
        <w:rPr>
          <w:rFonts w:ascii="Sylfaen" w:hAnsi="Sylfaen" w:cs="Sylfaen"/>
          <w:i w:val="0"/>
        </w:rPr>
        <w:t>საზოგადოებრივი</w:t>
      </w:r>
      <w:r w:rsidR="00DE104E" w:rsidRPr="006F6648">
        <w:rPr>
          <w:i w:val="0"/>
        </w:rPr>
        <w:t xml:space="preserve"> </w:t>
      </w:r>
      <w:r w:rsidR="00DE104E" w:rsidRPr="006F6648">
        <w:rPr>
          <w:rFonts w:ascii="Sylfaen" w:hAnsi="Sylfaen" w:cs="Sylfaen"/>
          <w:i w:val="0"/>
        </w:rPr>
        <w:t>ჯანდაცვის</w:t>
      </w:r>
      <w:r w:rsidR="00DE104E" w:rsidRPr="006F6648">
        <w:rPr>
          <w:i w:val="0"/>
        </w:rPr>
        <w:t xml:space="preserve">, </w:t>
      </w:r>
      <w:r w:rsidR="00DE104E" w:rsidRPr="006F6648">
        <w:rPr>
          <w:rFonts w:ascii="Sylfaen" w:hAnsi="Sylfaen" w:cs="Sylfaen"/>
          <w:i w:val="0"/>
        </w:rPr>
        <w:t>გარემოსა</w:t>
      </w:r>
      <w:r w:rsidR="00DE104E" w:rsidRPr="006F6648">
        <w:rPr>
          <w:i w:val="0"/>
        </w:rPr>
        <w:t xml:space="preserve"> </w:t>
      </w:r>
      <w:r w:rsidR="00DE104E" w:rsidRPr="006F6648">
        <w:rPr>
          <w:rFonts w:ascii="Sylfaen" w:hAnsi="Sylfaen" w:cs="Sylfaen"/>
          <w:i w:val="0"/>
        </w:rPr>
        <w:t>და</w:t>
      </w:r>
      <w:r w:rsidR="00DE104E" w:rsidRPr="006F6648">
        <w:rPr>
          <w:i w:val="0"/>
        </w:rPr>
        <w:t xml:space="preserve"> </w:t>
      </w:r>
      <w:r w:rsidR="00DE104E" w:rsidRPr="006F6648">
        <w:rPr>
          <w:rFonts w:ascii="Sylfaen" w:hAnsi="Sylfaen" w:cs="Sylfaen"/>
          <w:i w:val="0"/>
        </w:rPr>
        <w:t>პროფესიულ</w:t>
      </w:r>
      <w:r w:rsidR="00DE104E" w:rsidRPr="006F6648">
        <w:rPr>
          <w:i w:val="0"/>
        </w:rPr>
        <w:t xml:space="preserve"> </w:t>
      </w:r>
      <w:r w:rsidR="00DE104E" w:rsidRPr="006F6648">
        <w:rPr>
          <w:rFonts w:ascii="Sylfaen" w:hAnsi="Sylfaen" w:cs="Sylfaen"/>
          <w:i w:val="0"/>
        </w:rPr>
        <w:t>დაავადებათა</w:t>
      </w:r>
      <w:r w:rsidR="00DE104E" w:rsidRPr="006F6648">
        <w:rPr>
          <w:i w:val="0"/>
        </w:rPr>
        <w:t xml:space="preserve"> </w:t>
      </w:r>
      <w:r w:rsidR="00DE104E" w:rsidRPr="006F6648">
        <w:rPr>
          <w:rFonts w:ascii="Sylfaen" w:hAnsi="Sylfaen" w:cs="Sylfaen"/>
          <w:i w:val="0"/>
        </w:rPr>
        <w:t>ჯანმრთელობის</w:t>
      </w:r>
      <w:r w:rsidR="00DE104E" w:rsidRPr="006F6648">
        <w:rPr>
          <w:i w:val="0"/>
        </w:rPr>
        <w:t xml:space="preserve"> </w:t>
      </w:r>
      <w:r w:rsidR="00DE104E" w:rsidRPr="006F6648">
        <w:rPr>
          <w:rFonts w:ascii="Sylfaen" w:hAnsi="Sylfaen" w:cs="Sylfaen"/>
          <w:i w:val="0"/>
        </w:rPr>
        <w:t>სფეროში</w:t>
      </w:r>
      <w:r w:rsidR="00DE104E" w:rsidRPr="006F6648">
        <w:rPr>
          <w:i w:val="0"/>
        </w:rPr>
        <w:t xml:space="preserve"> </w:t>
      </w:r>
      <w:r w:rsidR="00DE104E" w:rsidRPr="006F6648">
        <w:rPr>
          <w:rFonts w:ascii="Sylfaen" w:hAnsi="Sylfaen" w:cs="Sylfaen"/>
          <w:i w:val="0"/>
        </w:rPr>
        <w:t>არსებული</w:t>
      </w:r>
      <w:r w:rsidR="00DE104E" w:rsidRPr="006F6648">
        <w:rPr>
          <w:i w:val="0"/>
        </w:rPr>
        <w:t xml:space="preserve"> </w:t>
      </w:r>
      <w:r w:rsidR="00DE104E" w:rsidRPr="006F6648">
        <w:rPr>
          <w:rFonts w:ascii="Sylfaen" w:hAnsi="Sylfaen" w:cs="Sylfaen"/>
          <w:i w:val="0"/>
        </w:rPr>
        <w:t>ვალდებულებების</w:t>
      </w:r>
      <w:r w:rsidR="00DE104E" w:rsidRPr="006F6648">
        <w:rPr>
          <w:i w:val="0"/>
        </w:rPr>
        <w:t xml:space="preserve"> </w:t>
      </w:r>
      <w:r w:rsidR="00DE104E" w:rsidRPr="006F6648">
        <w:rPr>
          <w:rFonts w:ascii="Sylfaen" w:hAnsi="Sylfaen" w:cs="Sylfaen"/>
          <w:i w:val="0"/>
        </w:rPr>
        <w:t>ხელშეწყობა</w:t>
      </w:r>
      <w:r w:rsidR="00DE104E" w:rsidRPr="006F6648">
        <w:rPr>
          <w:i w:val="0"/>
        </w:rPr>
        <w:t xml:space="preserve"> (</w:t>
      </w:r>
      <w:r w:rsidR="00DE104E" w:rsidRPr="006F6648">
        <w:rPr>
          <w:rFonts w:ascii="Sylfaen" w:hAnsi="Sylfaen" w:cs="Sylfaen"/>
          <w:i w:val="0"/>
        </w:rPr>
        <w:t>პროგრამული</w:t>
      </w:r>
      <w:r w:rsidR="00DE104E" w:rsidRPr="006F6648">
        <w:rPr>
          <w:i w:val="0"/>
        </w:rPr>
        <w:t xml:space="preserve"> </w:t>
      </w:r>
      <w:r w:rsidR="00DE104E" w:rsidRPr="006F6648">
        <w:rPr>
          <w:rFonts w:ascii="Sylfaen" w:hAnsi="Sylfaen" w:cs="Sylfaen"/>
          <w:i w:val="0"/>
        </w:rPr>
        <w:t>კოდი</w:t>
      </w:r>
      <w:r w:rsidR="00DE104E" w:rsidRPr="006F6648">
        <w:rPr>
          <w:i w:val="0"/>
        </w:rPr>
        <w:t xml:space="preserve"> 27 03 02 05)</w:t>
      </w:r>
    </w:p>
    <w:p w14:paraId="76256A6A" w14:textId="77777777" w:rsidR="00566D85" w:rsidRPr="00566D85" w:rsidRDefault="00566D85" w:rsidP="00566D85"/>
    <w:p w14:paraId="14706A4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14:paraId="37A9224B" w14:textId="77777777" w:rsidR="00AB535C" w:rsidRPr="006F6648" w:rsidRDefault="00AB535C" w:rsidP="00AB535C">
      <w:pPr>
        <w:tabs>
          <w:tab w:val="left" w:pos="0"/>
        </w:tabs>
        <w:spacing w:after="0"/>
        <w:jc w:val="both"/>
        <w:rPr>
          <w:rFonts w:ascii="Sylfaen" w:eastAsia="Times New Roman" w:hAnsi="Sylfaen" w:cs="Sylfaen"/>
          <w:noProof/>
          <w:lang w:val="ka-GE"/>
        </w:rPr>
      </w:pPr>
    </w:p>
    <w:p w14:paraId="6E95798D" w14:textId="77777777" w:rsidR="00164669" w:rsidRPr="006F6648" w:rsidRDefault="00164669" w:rsidP="00AB535C">
      <w:pPr>
        <w:pStyle w:val="abzacixml"/>
        <w:tabs>
          <w:tab w:val="left" w:pos="284"/>
          <w:tab w:val="left" w:pos="720"/>
        </w:tabs>
        <w:spacing w:line="240" w:lineRule="auto"/>
        <w:ind w:left="0"/>
        <w:rPr>
          <w:spacing w:val="-1"/>
          <w:position w:val="1"/>
          <w:sz w:val="22"/>
          <w:szCs w:val="22"/>
        </w:rPr>
      </w:pPr>
    </w:p>
    <w:p w14:paraId="7764FC0C" w14:textId="77777777" w:rsidR="00A85106" w:rsidRPr="006F6648" w:rsidRDefault="000C1F1C" w:rsidP="00A85106">
      <w:pPr>
        <w:pStyle w:val="Heading4"/>
        <w:rPr>
          <w:i w:val="0"/>
        </w:rPr>
      </w:pPr>
      <w:r w:rsidRPr="006F6648">
        <w:rPr>
          <w:rFonts w:ascii="SPLiteraturuly MT" w:hAnsi="SPLiteraturuly MT"/>
          <w:i w:val="0"/>
          <w:lang w:val="ru-RU"/>
        </w:rPr>
        <w:t>1.2.2.</w:t>
      </w:r>
      <w:r w:rsidRPr="006F6648">
        <w:rPr>
          <w:rFonts w:ascii="Sylfaen" w:hAnsi="Sylfaen"/>
          <w:i w:val="0"/>
          <w:lang w:val="ka-GE"/>
        </w:rPr>
        <w:t>6</w:t>
      </w:r>
      <w:r w:rsidR="00EB15F4" w:rsidRPr="006F6648">
        <w:rPr>
          <w:i w:val="0"/>
        </w:rPr>
        <w:t xml:space="preserve"> </w:t>
      </w:r>
      <w:r w:rsidR="009621F9" w:rsidRPr="006F6648">
        <w:rPr>
          <w:rFonts w:ascii="Sylfaen" w:hAnsi="Sylfaen" w:cs="Sylfaen"/>
          <w:i w:val="0"/>
        </w:rPr>
        <w:t>ტუბერკულოზის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27 03 02 06)</w:t>
      </w:r>
    </w:p>
    <w:p w14:paraId="782652DD" w14:textId="77777777" w:rsidR="00A85106" w:rsidRDefault="00A85106" w:rsidP="00A85106">
      <w:pPr>
        <w:tabs>
          <w:tab w:val="left" w:pos="0"/>
        </w:tabs>
        <w:spacing w:after="0"/>
        <w:jc w:val="both"/>
        <w:rPr>
          <w:rFonts w:ascii="Sylfaen" w:eastAsia="Times New Roman" w:hAnsi="Sylfaen" w:cs="Sylfaen"/>
          <w:noProof/>
          <w:lang w:val="ka-GE"/>
        </w:rPr>
      </w:pPr>
    </w:p>
    <w:p w14:paraId="7145E7E3"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პროგრამის ფარგლებში დაფიქსირდა 18.0 ათასზე მეტი ამბულატორიული მომსახურების შემთხვევა, მომსახურება გაეწია 11.6  ათასზე მეტ პაციენტს;</w:t>
      </w:r>
    </w:p>
    <w:p w14:paraId="21DDD63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სტაციონარული მომსახურება გაეწია 838 პირს და დაფიქსირდა 22.0  ათასამდე შემთხვევა;</w:t>
      </w:r>
    </w:p>
    <w:p w14:paraId="566EF0D6"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ლაბორატორიული კონტროლის კომპონენტის ფარგლებში განხორციელდა:</w:t>
      </w:r>
    </w:p>
    <w:p w14:paraId="791A362D"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ბაქტერიოსკოპული კვლევა -9</w:t>
      </w:r>
      <w:r w:rsidR="007C38BD">
        <w:rPr>
          <w:rFonts w:ascii="Sylfaen" w:hAnsi="Sylfaen" w:cs="Arial"/>
          <w:color w:val="000000"/>
          <w:lang w:val="ka-GE"/>
        </w:rPr>
        <w:t xml:space="preserve"> </w:t>
      </w:r>
      <w:r w:rsidRPr="00566D85">
        <w:rPr>
          <w:rFonts w:ascii="Sylfaen" w:hAnsi="Sylfaen" w:cs="Arial"/>
          <w:color w:val="000000"/>
          <w:lang w:val="ka-GE"/>
        </w:rPr>
        <w:t>722;</w:t>
      </w:r>
    </w:p>
    <w:p w14:paraId="7D9D66E3"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სადიაგნოსტიკო კვლევა- 2</w:t>
      </w:r>
      <w:r w:rsidR="007C38BD">
        <w:rPr>
          <w:rFonts w:ascii="Sylfaen" w:hAnsi="Sylfaen" w:cs="Arial"/>
          <w:color w:val="000000"/>
          <w:lang w:val="ka-GE"/>
        </w:rPr>
        <w:t xml:space="preserve"> </w:t>
      </w:r>
      <w:r w:rsidRPr="00566D85">
        <w:rPr>
          <w:rFonts w:ascii="Sylfaen" w:hAnsi="Sylfaen" w:cs="Arial"/>
          <w:color w:val="000000"/>
          <w:lang w:val="ka-GE"/>
        </w:rPr>
        <w:t>294;</w:t>
      </w:r>
    </w:p>
    <w:p w14:paraId="1A810D2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ქიმიოკონტროლი - 7</w:t>
      </w:r>
      <w:r w:rsidR="007C38BD">
        <w:rPr>
          <w:rFonts w:ascii="Sylfaen" w:hAnsi="Sylfaen" w:cs="Arial"/>
          <w:color w:val="000000"/>
          <w:lang w:val="ka-GE"/>
        </w:rPr>
        <w:t xml:space="preserve"> </w:t>
      </w:r>
      <w:r w:rsidRPr="00566D85">
        <w:rPr>
          <w:rFonts w:ascii="Sylfaen" w:hAnsi="Sylfaen" w:cs="Arial"/>
          <w:color w:val="000000"/>
          <w:lang w:val="ka-GE"/>
        </w:rPr>
        <w:t>428;</w:t>
      </w:r>
    </w:p>
    <w:p w14:paraId="63E14570"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ჩატარებული ბაქტერიოლოგიური (კულტურალური) კვლევა  - 6</w:t>
      </w:r>
      <w:r w:rsidR="007C38BD">
        <w:rPr>
          <w:rFonts w:ascii="Sylfaen" w:hAnsi="Sylfaen" w:cs="Arial"/>
          <w:color w:val="000000"/>
          <w:lang w:val="ka-GE"/>
        </w:rPr>
        <w:t xml:space="preserve"> </w:t>
      </w:r>
      <w:r w:rsidRPr="00566D85">
        <w:rPr>
          <w:rFonts w:ascii="Sylfaen" w:hAnsi="Sylfaen" w:cs="Arial"/>
          <w:color w:val="000000"/>
          <w:lang w:val="ka-GE"/>
        </w:rPr>
        <w:t xml:space="preserve">658; </w:t>
      </w:r>
    </w:p>
    <w:p w14:paraId="5431B819"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ანტიბიოტიკომგრძნობელობა I რიგის  ტუბსაწინააღმდეგო პრეპარატების მიმართ - 1</w:t>
      </w:r>
      <w:r w:rsidR="007C38BD">
        <w:rPr>
          <w:rFonts w:ascii="Sylfaen" w:hAnsi="Sylfaen" w:cs="Arial"/>
          <w:color w:val="000000"/>
          <w:lang w:val="ka-GE"/>
        </w:rPr>
        <w:t xml:space="preserve"> </w:t>
      </w:r>
      <w:r w:rsidRPr="00566D85">
        <w:rPr>
          <w:rFonts w:ascii="Sylfaen" w:hAnsi="Sylfaen" w:cs="Arial"/>
          <w:color w:val="000000"/>
          <w:lang w:val="ka-GE"/>
        </w:rPr>
        <w:t>808;</w:t>
      </w:r>
    </w:p>
    <w:p w14:paraId="12706BD4"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 ანტიბიოტიკომგრძნობელობა II რიგის ტუბსაწინააღმდეგო პრეპარატების მიმართ   -</w:t>
      </w:r>
      <w:r w:rsidR="007C38BD">
        <w:rPr>
          <w:rFonts w:ascii="Sylfaen" w:hAnsi="Sylfaen" w:cs="Arial"/>
          <w:color w:val="000000"/>
          <w:lang w:val="ka-GE"/>
        </w:rPr>
        <w:t xml:space="preserve"> </w:t>
      </w:r>
      <w:r w:rsidRPr="00566D85">
        <w:rPr>
          <w:rFonts w:ascii="Sylfaen" w:hAnsi="Sylfaen" w:cs="Arial"/>
          <w:color w:val="000000"/>
          <w:lang w:val="ka-GE"/>
        </w:rPr>
        <w:t>507;</w:t>
      </w:r>
    </w:p>
    <w:p w14:paraId="7DE56832"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GeneXpert აპარატით ჩატარებული კვლევების რაოდენობა - 8</w:t>
      </w:r>
      <w:r w:rsidR="007C38BD">
        <w:rPr>
          <w:rFonts w:ascii="Sylfaen" w:hAnsi="Sylfaen" w:cs="Arial"/>
          <w:color w:val="000000"/>
          <w:lang w:val="ka-GE"/>
        </w:rPr>
        <w:t xml:space="preserve"> </w:t>
      </w:r>
      <w:r w:rsidRPr="00566D85">
        <w:rPr>
          <w:rFonts w:ascii="Sylfaen" w:hAnsi="Sylfaen" w:cs="Arial"/>
          <w:color w:val="000000"/>
          <w:lang w:val="ka-GE"/>
        </w:rPr>
        <w:t>631;</w:t>
      </w:r>
    </w:p>
    <w:p w14:paraId="64DB519B"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FAST სტრატეგიის ფარგლებში GeneXpert აპარატით ჩატარებული  კვლევების რაოდენობა - 1</w:t>
      </w:r>
      <w:r w:rsidR="007C38BD">
        <w:rPr>
          <w:rFonts w:ascii="Sylfaen" w:hAnsi="Sylfaen" w:cs="Arial"/>
          <w:color w:val="000000"/>
          <w:lang w:val="ka-GE"/>
        </w:rPr>
        <w:t xml:space="preserve"> </w:t>
      </w:r>
      <w:r w:rsidRPr="00566D85">
        <w:rPr>
          <w:rFonts w:ascii="Sylfaen" w:hAnsi="Sylfaen" w:cs="Arial"/>
          <w:color w:val="000000"/>
          <w:lang w:val="ka-GE"/>
        </w:rPr>
        <w:t>964;</w:t>
      </w:r>
    </w:p>
    <w:p w14:paraId="4CD6827F"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ფილტვგარეშე ტუბერკულოზის კვლევა - 619;</w:t>
      </w:r>
    </w:p>
    <w:p w14:paraId="5C591E26"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განხორციელდა  2</w:t>
      </w:r>
      <w:r w:rsidR="007C38BD">
        <w:rPr>
          <w:rFonts w:ascii="Sylfaen" w:hAnsi="Sylfaen" w:cs="Arial"/>
          <w:color w:val="000000"/>
          <w:lang w:val="ka-GE"/>
        </w:rPr>
        <w:t xml:space="preserve"> </w:t>
      </w:r>
      <w:r w:rsidRPr="00566D85">
        <w:rPr>
          <w:rFonts w:ascii="Sylfaen" w:hAnsi="Sylfaen" w:cs="Arial"/>
          <w:color w:val="000000"/>
          <w:lang w:val="ka-GE"/>
        </w:rPr>
        <w:t>173</w:t>
      </w:r>
      <w:r w:rsidR="007C38BD">
        <w:rPr>
          <w:rFonts w:ascii="Sylfaen" w:hAnsi="Sylfaen" w:cs="Arial"/>
          <w:color w:val="000000"/>
          <w:lang w:val="ka-GE"/>
        </w:rPr>
        <w:t xml:space="preserve"> </w:t>
      </w:r>
      <w:r w:rsidRPr="00566D85">
        <w:rPr>
          <w:rFonts w:ascii="Sylfaen" w:hAnsi="Sylfaen" w:cs="Arial"/>
          <w:color w:val="000000"/>
          <w:lang w:val="ka-GE"/>
        </w:rPr>
        <w:t>ამანათის ტრანსპორტირება;</w:t>
      </w:r>
    </w:p>
    <w:p w14:paraId="61E673BD"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პირველი რიგის მედიკამენტებით მკურნალობაში ჩაერთო 899  ტბ პაციენტი;</w:t>
      </w:r>
    </w:p>
    <w:p w14:paraId="60F314FE" w14:textId="7CA7AB0D"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მეორე რიგის მედიკამენტებით მკურნალობაში ჩაერთო 134  ტბ</w:t>
      </w:r>
      <w:r w:rsidR="00786F29">
        <w:rPr>
          <w:rFonts w:ascii="Sylfaen" w:hAnsi="Sylfaen" w:cs="Arial"/>
          <w:color w:val="000000"/>
          <w:lang w:val="ka-GE"/>
        </w:rPr>
        <w:t>-</w:t>
      </w:r>
      <w:r w:rsidRPr="00566D85">
        <w:rPr>
          <w:rFonts w:ascii="Sylfaen" w:hAnsi="Sylfaen" w:cs="Arial"/>
          <w:color w:val="000000"/>
          <w:lang w:val="ka-GE"/>
        </w:rPr>
        <w:t xml:space="preserve"> პაციენტი;</w:t>
      </w:r>
    </w:p>
    <w:p w14:paraId="68792D5C"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514-მა MDR პაციენტმა მიიღო ფულადი წახალისება მკურნალობაზე კარგი დამყოლობისათვის.</w:t>
      </w:r>
    </w:p>
    <w:p w14:paraId="0BCE2181"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lastRenderedPageBreak/>
        <w:t>1</w:t>
      </w:r>
      <w:r w:rsidR="007C38BD">
        <w:rPr>
          <w:rFonts w:ascii="Sylfaen" w:hAnsi="Sylfaen" w:cs="Arial"/>
          <w:color w:val="000000"/>
          <w:lang w:val="ka-GE"/>
        </w:rPr>
        <w:t xml:space="preserve"> </w:t>
      </w:r>
      <w:r w:rsidRPr="00566D85">
        <w:rPr>
          <w:rFonts w:ascii="Sylfaen" w:hAnsi="Sylfaen" w:cs="Arial"/>
          <w:color w:val="000000"/>
          <w:lang w:val="ka-GE"/>
        </w:rPr>
        <w:t xml:space="preserve">295-მა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DE807BC" w14:textId="77777777" w:rsidR="00566D85" w:rsidRPr="006F6648" w:rsidRDefault="00566D85" w:rsidP="00A85106">
      <w:pPr>
        <w:tabs>
          <w:tab w:val="left" w:pos="0"/>
        </w:tabs>
        <w:spacing w:after="0"/>
        <w:jc w:val="both"/>
        <w:rPr>
          <w:rFonts w:ascii="Sylfaen" w:eastAsia="Times New Roman" w:hAnsi="Sylfaen" w:cs="Sylfaen"/>
          <w:noProof/>
          <w:lang w:val="ka-GE"/>
        </w:rPr>
      </w:pPr>
    </w:p>
    <w:p w14:paraId="497DA823" w14:textId="77777777" w:rsidR="00EB15F4" w:rsidRPr="006F6648" w:rsidRDefault="00EB15F4" w:rsidP="004B148E">
      <w:pPr>
        <w:pStyle w:val="ListParagraph"/>
        <w:spacing w:after="0"/>
        <w:ind w:left="0"/>
        <w:jc w:val="both"/>
        <w:rPr>
          <w:rFonts w:ascii="Sylfaen" w:hAnsi="Sylfaen" w:cs="Calibri"/>
          <w:lang w:val="ka-GE"/>
        </w:rPr>
      </w:pPr>
    </w:p>
    <w:p w14:paraId="74A835D5" w14:textId="77777777" w:rsidR="00EB15F4" w:rsidRPr="006F6648" w:rsidRDefault="00FB517E" w:rsidP="00FB517E">
      <w:pPr>
        <w:pStyle w:val="Heading4"/>
        <w:rPr>
          <w:i w:val="0"/>
        </w:rPr>
      </w:pPr>
      <w:r w:rsidRPr="006F6648">
        <w:rPr>
          <w:rFonts w:ascii="SPLiteraturuly MT" w:hAnsi="SPLiteraturuly MT"/>
          <w:i w:val="0"/>
          <w:lang w:val="ru-RU"/>
        </w:rPr>
        <w:t>1.2.2.</w:t>
      </w:r>
      <w:r w:rsidRPr="006F6648">
        <w:rPr>
          <w:rFonts w:ascii="Sylfaen" w:hAnsi="Sylfaen"/>
          <w:i w:val="0"/>
          <w:lang w:val="ka-GE"/>
        </w:rPr>
        <w:t>7</w:t>
      </w:r>
      <w:r w:rsidRPr="006F6648">
        <w:rPr>
          <w:i w:val="0"/>
        </w:rPr>
        <w:t xml:space="preserve"> </w:t>
      </w:r>
      <w:r w:rsidR="009621F9" w:rsidRPr="006F6648">
        <w:rPr>
          <w:rFonts w:ascii="Sylfaen" w:hAnsi="Sylfaen" w:cs="Sylfaen"/>
          <w:i w:val="0"/>
        </w:rPr>
        <w:t>აივ</w:t>
      </w:r>
      <w:r w:rsidR="009621F9" w:rsidRPr="006F6648">
        <w:rPr>
          <w:i w:val="0"/>
        </w:rPr>
        <w:t xml:space="preserve"> </w:t>
      </w:r>
      <w:r w:rsidR="009621F9" w:rsidRPr="006F6648">
        <w:rPr>
          <w:rFonts w:ascii="Sylfaen" w:hAnsi="Sylfaen" w:cs="Sylfaen"/>
          <w:i w:val="0"/>
        </w:rPr>
        <w:t>ინფექციის</w:t>
      </w:r>
      <w:r w:rsidR="009621F9" w:rsidRPr="006F6648">
        <w:rPr>
          <w:i w:val="0"/>
        </w:rPr>
        <w:t>/</w:t>
      </w:r>
      <w:r w:rsidR="009621F9" w:rsidRPr="006F6648">
        <w:rPr>
          <w:rFonts w:ascii="Sylfaen" w:hAnsi="Sylfaen" w:cs="Sylfaen"/>
          <w:i w:val="0"/>
        </w:rPr>
        <w:t>შიდსის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27 03 02 07)</w:t>
      </w:r>
    </w:p>
    <w:p w14:paraId="74261487" w14:textId="77777777" w:rsidR="006C1738" w:rsidRPr="006F6648" w:rsidRDefault="006C1738" w:rsidP="006C1738">
      <w:pPr>
        <w:tabs>
          <w:tab w:val="left" w:pos="0"/>
        </w:tabs>
        <w:spacing w:after="0"/>
        <w:jc w:val="both"/>
        <w:rPr>
          <w:rFonts w:ascii="Sylfaen" w:eastAsia="Times New Roman" w:hAnsi="Sylfaen" w:cs="Sylfaen"/>
          <w:noProof/>
          <w:lang w:val="ka-GE"/>
        </w:rPr>
      </w:pPr>
    </w:p>
    <w:p w14:paraId="73EE6B7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პროგრამის ფარგლებში დაფიქსირდა აივ-ინფექცია/შიდსით დაავადებულთა ამბულატორიული მომსახურების 22.9 ათასზე მეტი შემთხვევა. ამბულატორიული მომსახურებით ისარგებლა 4.7 ათასზე მეტმა პირმა;</w:t>
      </w:r>
    </w:p>
    <w:p w14:paraId="1C9D87C7"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ქვეყნის მასშტაბით აივ ინფექციაზე ჩატარდა 102</w:t>
      </w:r>
      <w:r>
        <w:rPr>
          <w:rFonts w:ascii="Sylfaen" w:hAnsi="Sylfaen" w:cs="Arial"/>
          <w:color w:val="000000"/>
          <w:lang w:val="ka-GE"/>
        </w:rPr>
        <w:t>.5 ათასამდე</w:t>
      </w:r>
      <w:r w:rsidRPr="00A66681">
        <w:rPr>
          <w:rFonts w:ascii="Sylfaen" w:hAnsi="Sylfaen" w:cs="Arial"/>
          <w:color w:val="000000"/>
          <w:lang w:val="ka-GE"/>
        </w:rPr>
        <w:t xml:space="preserve"> სკრინინგული გამოკვლევა, მათგან გამოვლინდა 440 სავარაუდო დადებითი შემთხვევა და დადასტურდა 284. ასევე, ჩატარდა 16</w:t>
      </w:r>
      <w:r>
        <w:rPr>
          <w:rFonts w:ascii="Sylfaen" w:hAnsi="Sylfaen" w:cs="Arial"/>
          <w:color w:val="000000"/>
          <w:lang w:val="ka-GE"/>
        </w:rPr>
        <w:t>.9 ატასზე მეტი</w:t>
      </w:r>
      <w:r w:rsidRPr="00A66681">
        <w:rPr>
          <w:rFonts w:ascii="Sylfaen" w:hAnsi="Sylfaen" w:cs="Arial"/>
          <w:color w:val="000000"/>
          <w:lang w:val="ka-GE"/>
        </w:rPr>
        <w:t xml:space="preserve"> ტესტის წინა და</w:t>
      </w:r>
      <w:r>
        <w:rPr>
          <w:rFonts w:ascii="Sylfaen" w:hAnsi="Sylfaen" w:cs="Arial"/>
          <w:color w:val="000000"/>
          <w:lang w:val="ka-GE"/>
        </w:rPr>
        <w:t xml:space="preserve"> </w:t>
      </w:r>
      <w:r w:rsidR="00BF3BBE">
        <w:rPr>
          <w:rFonts w:ascii="Sylfaen" w:hAnsi="Sylfaen" w:cs="Arial"/>
          <w:color w:val="000000"/>
          <w:lang w:val="ka-GE"/>
        </w:rPr>
        <w:t>16.9 ათასი</w:t>
      </w:r>
      <w:r w:rsidRPr="00A66681">
        <w:rPr>
          <w:rFonts w:ascii="Sylfaen" w:hAnsi="Sylfaen" w:cs="Arial"/>
          <w:color w:val="000000"/>
          <w:lang w:val="ka-GE"/>
        </w:rPr>
        <w:t xml:space="preserve"> ტესტის შემდგომი კონსულტაცია, 297 კონფირმაციული კვლევა იმუნობლოტინგის მეთოდით და 24 კონფირმაციული კვლევა პოლიმერიზაციის ჯაჭვური რექციის (პჯრ) მეთოდით. </w:t>
      </w:r>
    </w:p>
    <w:p w14:paraId="626EA526"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აივ-ინფექციის/შიდსის სამკურნალო პირველი რიგის მედიკამენტებით მკურნალობა ჩაუტარდა  4 336 შიდსით დაავადებულ პაციენტს, ხოლო მეორე რიგის მედიკამენტებით მკურნალობა - 891 პაციენტს;  </w:t>
      </w:r>
    </w:p>
    <w:p w14:paraId="49C28410"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დაფიქსირდა აივ-ინფექცია/შიდსით დაავადებულთა სტაციონარული მომსახურების 329 შემთხვევა. სტაციონარული მკურნალობით ისარგებლა 239-მა ბენეფიციარმა. </w:t>
      </w:r>
    </w:p>
    <w:p w14:paraId="46512ACF" w14:textId="77777777" w:rsidR="00390E1E" w:rsidRPr="006F6648" w:rsidRDefault="00390E1E" w:rsidP="004B148E">
      <w:pPr>
        <w:pStyle w:val="abzacixml"/>
        <w:ind w:left="0"/>
        <w:rPr>
          <w:sz w:val="22"/>
          <w:szCs w:val="22"/>
        </w:rPr>
      </w:pPr>
    </w:p>
    <w:p w14:paraId="32E42E9A" w14:textId="77777777" w:rsidR="00EB15F4" w:rsidRPr="006F6648" w:rsidRDefault="004421BB" w:rsidP="004421BB">
      <w:pPr>
        <w:pStyle w:val="Heading4"/>
        <w:rPr>
          <w:i w:val="0"/>
        </w:rPr>
      </w:pPr>
      <w:r w:rsidRPr="006F6648">
        <w:rPr>
          <w:rFonts w:ascii="SPLiteraturuly MT" w:hAnsi="SPLiteraturuly MT"/>
          <w:i w:val="0"/>
          <w:lang w:val="ru-RU"/>
        </w:rPr>
        <w:t>1.2.2.</w:t>
      </w:r>
      <w:r w:rsidRPr="006F6648">
        <w:rPr>
          <w:rFonts w:ascii="Sylfaen" w:hAnsi="Sylfaen"/>
          <w:i w:val="0"/>
          <w:lang w:val="ka-GE"/>
        </w:rPr>
        <w:t>8</w:t>
      </w:r>
      <w:r w:rsidRPr="006F6648">
        <w:rPr>
          <w:i w:val="0"/>
        </w:rPr>
        <w:t xml:space="preserve"> </w:t>
      </w:r>
      <w:r w:rsidR="0010430D" w:rsidRPr="006F6648">
        <w:rPr>
          <w:rFonts w:ascii="Sylfaen" w:hAnsi="Sylfaen" w:cs="Sylfaen"/>
          <w:i w:val="0"/>
        </w:rPr>
        <w:t>დედათა</w:t>
      </w:r>
      <w:r w:rsidR="0010430D" w:rsidRPr="006F6648">
        <w:rPr>
          <w:i w:val="0"/>
        </w:rPr>
        <w:t xml:space="preserve"> </w:t>
      </w:r>
      <w:r w:rsidR="0010430D" w:rsidRPr="006F6648">
        <w:rPr>
          <w:rFonts w:ascii="Sylfaen" w:hAnsi="Sylfaen" w:cs="Sylfaen"/>
          <w:i w:val="0"/>
        </w:rPr>
        <w:t>და</w:t>
      </w:r>
      <w:r w:rsidR="0010430D" w:rsidRPr="006F6648">
        <w:rPr>
          <w:i w:val="0"/>
        </w:rPr>
        <w:t xml:space="preserve"> </w:t>
      </w:r>
      <w:r w:rsidR="0010430D" w:rsidRPr="006F6648">
        <w:rPr>
          <w:rFonts w:ascii="Sylfaen" w:hAnsi="Sylfaen" w:cs="Sylfaen"/>
          <w:i w:val="0"/>
        </w:rPr>
        <w:t>ბავშვთა</w:t>
      </w:r>
      <w:r w:rsidR="0010430D" w:rsidRPr="006F6648">
        <w:rPr>
          <w:i w:val="0"/>
        </w:rPr>
        <w:t xml:space="preserve"> </w:t>
      </w:r>
      <w:r w:rsidR="0010430D" w:rsidRPr="006F6648">
        <w:rPr>
          <w:rFonts w:ascii="Sylfaen" w:hAnsi="Sylfaen" w:cs="Sylfaen"/>
          <w:i w:val="0"/>
        </w:rPr>
        <w:t>ჯანმრთელობა</w:t>
      </w:r>
      <w:r w:rsidR="0010430D" w:rsidRPr="006F6648">
        <w:rPr>
          <w:i w:val="0"/>
        </w:rPr>
        <w:t xml:space="preserve"> (</w:t>
      </w:r>
      <w:r w:rsidR="0010430D" w:rsidRPr="006F6648">
        <w:rPr>
          <w:rFonts w:ascii="Sylfaen" w:hAnsi="Sylfaen" w:cs="Sylfaen"/>
          <w:i w:val="0"/>
        </w:rPr>
        <w:t>პროგრამული</w:t>
      </w:r>
      <w:r w:rsidR="0010430D" w:rsidRPr="006F6648">
        <w:rPr>
          <w:i w:val="0"/>
        </w:rPr>
        <w:t xml:space="preserve"> </w:t>
      </w:r>
      <w:r w:rsidR="0010430D" w:rsidRPr="006F6648">
        <w:rPr>
          <w:rFonts w:ascii="Sylfaen" w:hAnsi="Sylfaen" w:cs="Sylfaen"/>
          <w:i w:val="0"/>
        </w:rPr>
        <w:t>კოდი</w:t>
      </w:r>
      <w:r w:rsidR="0010430D" w:rsidRPr="006F6648">
        <w:rPr>
          <w:i w:val="0"/>
        </w:rPr>
        <w:t xml:space="preserve"> 27 03 02 08)</w:t>
      </w:r>
    </w:p>
    <w:p w14:paraId="76DC96E5" w14:textId="77777777" w:rsidR="00D37E55" w:rsidRDefault="00D37E55" w:rsidP="004B148E">
      <w:pPr>
        <w:pStyle w:val="ListParagraph"/>
        <w:tabs>
          <w:tab w:val="left" w:pos="0"/>
        </w:tabs>
        <w:spacing w:after="0"/>
        <w:ind w:left="270"/>
        <w:jc w:val="both"/>
        <w:rPr>
          <w:rFonts w:ascii="Sylfaen" w:hAnsi="Sylfaen" w:cs="Arial"/>
          <w:color w:val="000000"/>
          <w:lang w:val="ka-GE"/>
        </w:rPr>
      </w:pPr>
    </w:p>
    <w:p w14:paraId="0795BDF0"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ჰეპატიტზე სკრინინგული კვლევით გამოკვლეულ იქნა 21</w:t>
      </w:r>
      <w:r>
        <w:rPr>
          <w:rFonts w:ascii="Sylfaen" w:hAnsi="Sylfaen" w:cs="Arial"/>
          <w:color w:val="000000"/>
          <w:lang w:val="ka-GE"/>
        </w:rPr>
        <w:t>.7 ათასზე მეტ</w:t>
      </w:r>
      <w:r w:rsidRPr="00FB2C00">
        <w:rPr>
          <w:rFonts w:ascii="Sylfaen" w:hAnsi="Sylfaen" w:cs="Arial"/>
          <w:color w:val="000000"/>
          <w:lang w:val="ka-GE"/>
        </w:rPr>
        <w:t xml:space="preserve"> ორსული, აქედან გამოვლინდა 256 სკრინინგით დადებითი შემთხვევა (მათ შორის, კონფირმაციით დადასტურებული შემთხვევების რაოდენობაა - 191); </w:t>
      </w:r>
    </w:p>
    <w:p w14:paraId="16A465A6" w14:textId="345424CB"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სიფილისზე სკრინინგული კვლევით გამოკვლეულ იქნა 21</w:t>
      </w:r>
      <w:r>
        <w:rPr>
          <w:rFonts w:ascii="Sylfaen" w:hAnsi="Sylfaen" w:cs="Arial"/>
          <w:color w:val="000000"/>
          <w:lang w:val="ka-GE"/>
        </w:rPr>
        <w:t xml:space="preserve">.8 ათასზე მეტი </w:t>
      </w:r>
      <w:r w:rsidRPr="00FB2C00">
        <w:rPr>
          <w:rFonts w:ascii="Sylfaen" w:hAnsi="Sylfaen" w:cs="Arial"/>
          <w:color w:val="000000"/>
          <w:lang w:val="ka-GE"/>
        </w:rPr>
        <w:t>ორსული, მათ შორის ანტისხეულებზე დადებითი შედეგი დაფიქსირდა 46 სისხლის ნიმუშში (საიდანაც</w:t>
      </w:r>
      <w:r w:rsidR="00786F29">
        <w:rPr>
          <w:rFonts w:ascii="Sylfaen" w:hAnsi="Sylfaen" w:cs="Arial"/>
          <w:color w:val="000000"/>
          <w:lang w:val="ka-GE"/>
        </w:rPr>
        <w:t>-</w:t>
      </w:r>
      <w:r w:rsidRPr="00FB2C00">
        <w:rPr>
          <w:rFonts w:ascii="Sylfaen" w:hAnsi="Sylfaen" w:cs="Arial"/>
          <w:color w:val="000000"/>
          <w:lang w:val="ka-GE"/>
        </w:rPr>
        <w:t xml:space="preserve"> კონფირმაციით დადასტურებული შემთხვევების რაოდენობაა</w:t>
      </w:r>
      <w:r>
        <w:rPr>
          <w:rFonts w:ascii="Sylfaen" w:hAnsi="Sylfaen" w:cs="Arial"/>
          <w:color w:val="000000"/>
          <w:lang w:val="ka-GE"/>
        </w:rPr>
        <w:t xml:space="preserve"> </w:t>
      </w:r>
      <w:r w:rsidRPr="00FB2C00">
        <w:rPr>
          <w:rFonts w:ascii="Sylfaen" w:hAnsi="Sylfaen" w:cs="Arial"/>
          <w:color w:val="000000"/>
          <w:lang w:val="ka-GE"/>
        </w:rPr>
        <w:t>-</w:t>
      </w:r>
      <w:r>
        <w:rPr>
          <w:rFonts w:ascii="Sylfaen" w:hAnsi="Sylfaen" w:cs="Arial"/>
          <w:color w:val="000000"/>
          <w:lang w:val="ka-GE"/>
        </w:rPr>
        <w:t xml:space="preserve"> </w:t>
      </w:r>
      <w:r w:rsidRPr="00FB2C00">
        <w:rPr>
          <w:rFonts w:ascii="Sylfaen" w:hAnsi="Sylfaen" w:cs="Arial"/>
          <w:color w:val="000000"/>
          <w:lang w:val="ka-GE"/>
        </w:rPr>
        <w:t>10, 30 ორსულზე მიმდინარეობს მიდევნება) მკურნალობა დაასრულა 7</w:t>
      </w:r>
      <w:r>
        <w:rPr>
          <w:rFonts w:ascii="Sylfaen" w:hAnsi="Sylfaen" w:cs="Arial"/>
          <w:color w:val="000000"/>
          <w:lang w:val="ka-GE"/>
        </w:rPr>
        <w:t xml:space="preserve"> </w:t>
      </w:r>
      <w:r w:rsidRPr="00FB2C00">
        <w:rPr>
          <w:rFonts w:ascii="Sylfaen" w:hAnsi="Sylfaen" w:cs="Arial"/>
          <w:color w:val="000000"/>
          <w:lang w:val="ka-GE"/>
        </w:rPr>
        <w:t>ბენეფიციარმა;</w:t>
      </w:r>
    </w:p>
    <w:p w14:paraId="3BDC5364"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აივ-ინფექცია/შიდსზე სკრინინგული კვლევა ჩაუტარდა 21</w:t>
      </w:r>
      <w:r>
        <w:rPr>
          <w:rFonts w:ascii="Sylfaen" w:hAnsi="Sylfaen" w:cs="Arial"/>
          <w:color w:val="000000"/>
          <w:lang w:val="ka-GE"/>
        </w:rPr>
        <w:t>.8 ათასამდე</w:t>
      </w:r>
      <w:r w:rsidRPr="00FB2C00">
        <w:rPr>
          <w:rFonts w:ascii="Sylfaen" w:hAnsi="Sylfaen" w:cs="Arial"/>
          <w:color w:val="000000"/>
          <w:lang w:val="ka-GE"/>
        </w:rPr>
        <w:t xml:space="preserve"> ორსულს, საეჭვო შემთხვევის რაოდენობა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 xml:space="preserve">8, რომელთაგანაც 3 დადასტურდა და იმყოფება მკურნალობის ქვეშ. </w:t>
      </w:r>
    </w:p>
    <w:p w14:paraId="0E78051D"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C  ჰეპატიტზე სკრინინგი გაიარა 17</w:t>
      </w:r>
      <w:r w:rsidR="00DB7302">
        <w:rPr>
          <w:rFonts w:ascii="Sylfaen" w:hAnsi="Sylfaen" w:cs="Arial"/>
          <w:color w:val="000000"/>
          <w:lang w:val="ka-GE"/>
        </w:rPr>
        <w:t>.8 ათასზე მეტმა</w:t>
      </w:r>
      <w:r w:rsidRPr="00FB2C00">
        <w:rPr>
          <w:rFonts w:ascii="Sylfaen" w:hAnsi="Sylfaen" w:cs="Arial"/>
          <w:color w:val="000000"/>
          <w:lang w:val="ka-GE"/>
        </w:rPr>
        <w:t xml:space="preserve"> ბენეფიციარმა საეჭვო შემთხვევების რაოდენობაა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121, მათგან კონფირმაცია ჩაუტარდა 58 ბენეფიციარს, აქედან ინფექცია დადასტურდა 40 შემთხვევაში, მათგან მკურნალობაში ჩასართველად დიაგნოსტიკური კვლევა ჩაიტარა 26-მა ბენეფიციარმა, მკურნალობა დაიწყო 20-მა პაციენტმა;</w:t>
      </w:r>
    </w:p>
    <w:p w14:paraId="2D68DE96"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ჰეპატიტის საწინააღმდეგო იმუნოგლობულინი გაუკეთდა 274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2B2FEB0C"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21</w:t>
      </w:r>
      <w:r w:rsidR="00DB7302">
        <w:rPr>
          <w:rFonts w:ascii="Sylfaen" w:hAnsi="Sylfaen" w:cs="Arial"/>
          <w:color w:val="000000"/>
          <w:lang w:val="ka-GE"/>
        </w:rPr>
        <w:t>.7 ათასზე მეტი</w:t>
      </w:r>
      <w:r w:rsidRPr="00FB2C00">
        <w:rPr>
          <w:rFonts w:ascii="Sylfaen" w:hAnsi="Sylfaen" w:cs="Arial"/>
          <w:color w:val="000000"/>
          <w:lang w:val="ka-GE"/>
        </w:rPr>
        <w:t xml:space="preserve"> </w:t>
      </w:r>
      <w:r w:rsidRPr="00FB2C00">
        <w:rPr>
          <w:rFonts w:ascii="Sylfaen" w:hAnsi="Sylfaen" w:cs="Arial"/>
          <w:color w:val="000000"/>
          <w:lang w:val="ka-GE"/>
        </w:rPr>
        <w:lastRenderedPageBreak/>
        <w:t>ახალშობილი. გამოვლენილ იქნა ევსტაქიტის -</w:t>
      </w:r>
      <w:r w:rsidR="003C6F87">
        <w:rPr>
          <w:rFonts w:ascii="Sylfaen" w:hAnsi="Sylfaen" w:cs="Arial"/>
          <w:color w:val="000000"/>
          <w:lang w:val="ka-GE"/>
        </w:rPr>
        <w:t xml:space="preserve"> </w:t>
      </w:r>
      <w:r w:rsidRPr="00FB2C00">
        <w:rPr>
          <w:rFonts w:ascii="Sylfaen" w:hAnsi="Sylfaen" w:cs="Arial"/>
          <w:color w:val="000000"/>
          <w:lang w:val="ka-GE"/>
        </w:rPr>
        <w:t>4 შემთხვევა, III ხარისხის სმენაჩლუნგობის</w:t>
      </w:r>
      <w:r w:rsidR="003C6F87">
        <w:rPr>
          <w:rFonts w:ascii="Sylfaen" w:hAnsi="Sylfaen" w:cs="Arial"/>
          <w:color w:val="000000"/>
          <w:lang w:val="ka-GE"/>
        </w:rPr>
        <w:t xml:space="preserve"> </w:t>
      </w:r>
      <w:r w:rsidRPr="00FB2C00">
        <w:rPr>
          <w:rFonts w:ascii="Sylfaen" w:hAnsi="Sylfaen" w:cs="Arial"/>
          <w:color w:val="000000"/>
          <w:lang w:val="ka-GE"/>
        </w:rPr>
        <w:t>-</w:t>
      </w:r>
      <w:r w:rsidR="003C6F87">
        <w:rPr>
          <w:rFonts w:ascii="Sylfaen" w:hAnsi="Sylfaen" w:cs="Arial"/>
          <w:color w:val="000000"/>
          <w:lang w:val="ka-GE"/>
        </w:rPr>
        <w:t xml:space="preserve"> </w:t>
      </w:r>
      <w:r w:rsidRPr="00FB2C00">
        <w:rPr>
          <w:rFonts w:ascii="Sylfaen" w:hAnsi="Sylfaen" w:cs="Arial"/>
          <w:color w:val="000000"/>
          <w:lang w:val="ka-GE"/>
        </w:rPr>
        <w:t xml:space="preserve">1 შემთხვევა; </w:t>
      </w:r>
    </w:p>
    <w:p w14:paraId="6858FAEE"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ანტენატალური მეთვალყურეობის კომპონენტის ფარგლებში დაფიქსირდა ორსულთა ვიზიტების 100.0 ათასზე მეტი შემთხვევა; </w:t>
      </w:r>
    </w:p>
    <w:p w14:paraId="389F78EB"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გენეტიკური პათოლოგიების ადრეული გამოვლენის 1 920 შემთხვევა;</w:t>
      </w:r>
    </w:p>
    <w:p w14:paraId="58EE9DE5"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21.0 ათასზე მეტი ბენეფიციარი.</w:t>
      </w:r>
    </w:p>
    <w:p w14:paraId="552C41D1"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სამედიცინო მომსახურება სიფილისზე ეჭვის დროს კომპონენტის ფარგლებში მომსახურება გაეწია 54 ბენეფიციარს, დაფიქსირდა 82 შემთხვევა. </w:t>
      </w:r>
    </w:p>
    <w:p w14:paraId="1DE5D0C9" w14:textId="77777777" w:rsidR="00FB2C00" w:rsidRPr="006F6648" w:rsidRDefault="00FB2C00" w:rsidP="004B148E">
      <w:pPr>
        <w:pStyle w:val="ListParagraph"/>
        <w:tabs>
          <w:tab w:val="left" w:pos="0"/>
        </w:tabs>
        <w:spacing w:after="0"/>
        <w:ind w:left="270"/>
        <w:jc w:val="both"/>
        <w:rPr>
          <w:rFonts w:ascii="Sylfaen" w:hAnsi="Sylfaen" w:cs="Arial"/>
          <w:color w:val="000000"/>
          <w:lang w:val="ka-GE"/>
        </w:rPr>
      </w:pPr>
    </w:p>
    <w:p w14:paraId="14876B0A" w14:textId="77777777" w:rsidR="00D37E55" w:rsidRPr="006F6648" w:rsidRDefault="00D37E55" w:rsidP="00D37E55">
      <w:pPr>
        <w:tabs>
          <w:tab w:val="left" w:pos="0"/>
        </w:tabs>
        <w:spacing w:after="0"/>
        <w:jc w:val="both"/>
        <w:rPr>
          <w:rFonts w:ascii="Sylfaen" w:hAnsi="Sylfaen" w:cs="Arial"/>
          <w:color w:val="000000"/>
          <w:lang w:val="ka-GE"/>
        </w:rPr>
      </w:pPr>
    </w:p>
    <w:p w14:paraId="2A222511" w14:textId="77777777" w:rsidR="00EB15F4" w:rsidRPr="006F6648" w:rsidRDefault="0071383B" w:rsidP="0071383B">
      <w:pPr>
        <w:pStyle w:val="Heading4"/>
        <w:rPr>
          <w:i w:val="0"/>
        </w:rPr>
      </w:pPr>
      <w:r w:rsidRPr="006F6648">
        <w:rPr>
          <w:rFonts w:ascii="SPLiteraturuly MT" w:hAnsi="SPLiteraturuly MT"/>
          <w:i w:val="0"/>
          <w:lang w:val="ru-RU"/>
        </w:rPr>
        <w:t>1.2.2.</w:t>
      </w:r>
      <w:r w:rsidRPr="006F6648">
        <w:rPr>
          <w:rFonts w:ascii="Sylfaen" w:hAnsi="Sylfaen"/>
          <w:i w:val="0"/>
          <w:lang w:val="ka-GE"/>
        </w:rPr>
        <w:t>9</w:t>
      </w:r>
      <w:r w:rsidRPr="006F6648">
        <w:rPr>
          <w:i w:val="0"/>
        </w:rPr>
        <w:t xml:space="preserve"> </w:t>
      </w:r>
      <w:r w:rsidR="00350539" w:rsidRPr="006F6648">
        <w:rPr>
          <w:rFonts w:ascii="Sylfaen" w:hAnsi="Sylfaen" w:cs="Sylfaen"/>
          <w:i w:val="0"/>
        </w:rPr>
        <w:t>ნარკომანიით</w:t>
      </w:r>
      <w:r w:rsidR="00350539" w:rsidRPr="006F6648">
        <w:rPr>
          <w:i w:val="0"/>
        </w:rPr>
        <w:t xml:space="preserve"> </w:t>
      </w:r>
      <w:r w:rsidR="00350539" w:rsidRPr="006F6648">
        <w:rPr>
          <w:rFonts w:ascii="Sylfaen" w:hAnsi="Sylfaen" w:cs="Sylfaen"/>
          <w:i w:val="0"/>
        </w:rPr>
        <w:t>დაავადებულ</w:t>
      </w:r>
      <w:r w:rsidR="00350539" w:rsidRPr="006F6648">
        <w:rPr>
          <w:i w:val="0"/>
        </w:rPr>
        <w:t xml:space="preserve"> </w:t>
      </w:r>
      <w:r w:rsidR="00350539" w:rsidRPr="006F6648">
        <w:rPr>
          <w:rFonts w:ascii="Sylfaen" w:hAnsi="Sylfaen" w:cs="Sylfaen"/>
          <w:i w:val="0"/>
        </w:rPr>
        <w:t>პაციენტთა</w:t>
      </w:r>
      <w:r w:rsidR="00350539" w:rsidRPr="006F6648">
        <w:rPr>
          <w:i w:val="0"/>
        </w:rPr>
        <w:t xml:space="preserve"> </w:t>
      </w:r>
      <w:r w:rsidR="00350539" w:rsidRPr="006F6648">
        <w:rPr>
          <w:rFonts w:ascii="Sylfaen" w:hAnsi="Sylfaen" w:cs="Sylfaen"/>
          <w:i w:val="0"/>
        </w:rPr>
        <w:t>მკურნალობა</w:t>
      </w:r>
      <w:r w:rsidR="00350539" w:rsidRPr="006F6648">
        <w:rPr>
          <w:i w:val="0"/>
        </w:rPr>
        <w:t xml:space="preserve"> (</w:t>
      </w:r>
      <w:r w:rsidR="00350539" w:rsidRPr="006F6648">
        <w:rPr>
          <w:rFonts w:ascii="Sylfaen" w:hAnsi="Sylfaen" w:cs="Sylfaen"/>
          <w:i w:val="0"/>
        </w:rPr>
        <w:t>პროგრამული</w:t>
      </w:r>
      <w:r w:rsidR="00350539" w:rsidRPr="006F6648">
        <w:rPr>
          <w:i w:val="0"/>
        </w:rPr>
        <w:t xml:space="preserve"> </w:t>
      </w:r>
      <w:r w:rsidR="00350539" w:rsidRPr="006F6648">
        <w:rPr>
          <w:rFonts w:ascii="Sylfaen" w:hAnsi="Sylfaen" w:cs="Sylfaen"/>
          <w:i w:val="0"/>
        </w:rPr>
        <w:t>კოდი</w:t>
      </w:r>
      <w:r w:rsidR="00350539" w:rsidRPr="006F6648">
        <w:rPr>
          <w:i w:val="0"/>
        </w:rPr>
        <w:t xml:space="preserve"> 27 03 02 09)</w:t>
      </w:r>
    </w:p>
    <w:p w14:paraId="7AF4CD1F" w14:textId="77777777" w:rsidR="007E762D" w:rsidRPr="006F6648" w:rsidRDefault="007E762D" w:rsidP="007E762D">
      <w:pPr>
        <w:pStyle w:val="abzacixml"/>
        <w:ind w:left="720"/>
        <w:rPr>
          <w:sz w:val="22"/>
          <w:szCs w:val="22"/>
        </w:rPr>
      </w:pPr>
    </w:p>
    <w:p w14:paraId="1C6E1733"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ჩანაცვლებითი თერაპიით მომსახურება გაეწია 11.5 ათასზე მეტ ბენეფიციარს, ხოლო სტაციონარული დეტოქსიკაციითა და რეაბილიტაციით ისარგებლა 675-მა პაციენტმა;</w:t>
      </w:r>
    </w:p>
    <w:p w14:paraId="467CB999"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250-მა პირმა;</w:t>
      </w:r>
    </w:p>
    <w:p w14:paraId="39E8F3A8"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423 პირს, დაფიქსირდა 16.8 ათასზე მეტი შემთხვევა. </w:t>
      </w:r>
    </w:p>
    <w:p w14:paraId="38D83C0A" w14:textId="77777777" w:rsidR="00EB15F4" w:rsidRPr="006F6648" w:rsidRDefault="00EB15F4" w:rsidP="004B148E">
      <w:pPr>
        <w:pStyle w:val="ListParagraph"/>
        <w:tabs>
          <w:tab w:val="left" w:pos="0"/>
        </w:tabs>
        <w:spacing w:after="0"/>
        <w:ind w:left="270"/>
        <w:jc w:val="both"/>
        <w:rPr>
          <w:rFonts w:ascii="Sylfaen" w:hAnsi="Sylfaen" w:cs="Arial"/>
          <w:color w:val="000000"/>
          <w:lang w:val="ka-GE"/>
        </w:rPr>
      </w:pPr>
    </w:p>
    <w:p w14:paraId="5A841476" w14:textId="77777777" w:rsidR="00EB15F4" w:rsidRPr="006F6648" w:rsidRDefault="00615534" w:rsidP="00615534">
      <w:pPr>
        <w:pStyle w:val="Heading4"/>
        <w:rPr>
          <w:i w:val="0"/>
        </w:rPr>
      </w:pPr>
      <w:r w:rsidRPr="006F6648">
        <w:rPr>
          <w:rFonts w:ascii="SPLiteraturuly MT" w:hAnsi="SPLiteraturuly MT"/>
          <w:i w:val="0"/>
          <w:lang w:val="ru-RU"/>
        </w:rPr>
        <w:t>1.2.2.</w:t>
      </w:r>
      <w:r w:rsidRPr="006F6648">
        <w:rPr>
          <w:rFonts w:ascii="Sylfaen" w:hAnsi="Sylfaen"/>
          <w:i w:val="0"/>
          <w:lang w:val="ka-GE"/>
        </w:rPr>
        <w:t>10</w:t>
      </w:r>
      <w:r w:rsidRPr="006F6648">
        <w:rPr>
          <w:i w:val="0"/>
        </w:rPr>
        <w:t xml:space="preserve"> </w:t>
      </w:r>
      <w:r w:rsidR="006F5CF8" w:rsidRPr="006F6648">
        <w:rPr>
          <w:rFonts w:ascii="Sylfaen" w:hAnsi="Sylfaen" w:cs="Sylfaen"/>
          <w:i w:val="0"/>
        </w:rPr>
        <w:t>ჯანმრთელობის</w:t>
      </w:r>
      <w:r w:rsidR="006F5CF8" w:rsidRPr="006F6648">
        <w:rPr>
          <w:i w:val="0"/>
        </w:rPr>
        <w:t xml:space="preserve"> </w:t>
      </w:r>
      <w:r w:rsidR="006F5CF8" w:rsidRPr="006F6648">
        <w:rPr>
          <w:rFonts w:ascii="Sylfaen" w:hAnsi="Sylfaen" w:cs="Sylfaen"/>
          <w:i w:val="0"/>
        </w:rPr>
        <w:t>ხელშეწყობა</w:t>
      </w:r>
      <w:r w:rsidR="006F5CF8" w:rsidRPr="006F6648">
        <w:rPr>
          <w:i w:val="0"/>
        </w:rPr>
        <w:t xml:space="preserve"> (</w:t>
      </w:r>
      <w:r w:rsidR="006F5CF8" w:rsidRPr="006F6648">
        <w:rPr>
          <w:rFonts w:ascii="Sylfaen" w:hAnsi="Sylfaen" w:cs="Sylfaen"/>
          <w:i w:val="0"/>
        </w:rPr>
        <w:t>პროგრამული</w:t>
      </w:r>
      <w:r w:rsidR="006F5CF8" w:rsidRPr="006F6648">
        <w:rPr>
          <w:i w:val="0"/>
        </w:rPr>
        <w:t xml:space="preserve"> </w:t>
      </w:r>
      <w:r w:rsidR="006F5CF8" w:rsidRPr="006F6648">
        <w:rPr>
          <w:rFonts w:ascii="Sylfaen" w:hAnsi="Sylfaen" w:cs="Sylfaen"/>
          <w:i w:val="0"/>
        </w:rPr>
        <w:t>კოდი</w:t>
      </w:r>
      <w:r w:rsidR="006F5CF8" w:rsidRPr="006F6648">
        <w:rPr>
          <w:i w:val="0"/>
        </w:rPr>
        <w:t xml:space="preserve"> 27 03 02 10)</w:t>
      </w:r>
    </w:p>
    <w:p w14:paraId="1811E1FD" w14:textId="77777777" w:rsidR="00866E8F" w:rsidRDefault="00866E8F" w:rsidP="004B148E">
      <w:pPr>
        <w:pStyle w:val="abzacixml"/>
        <w:rPr>
          <w:sz w:val="22"/>
          <w:szCs w:val="22"/>
        </w:rPr>
      </w:pPr>
    </w:p>
    <w:p w14:paraId="011768B4" w14:textId="2685C2B8"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w:t>
      </w:r>
      <w:r w:rsidR="007D51B8">
        <w:rPr>
          <w:rFonts w:ascii="Sylfaen" w:hAnsi="Sylfaen" w:cs="Arial"/>
          <w:color w:val="000000"/>
          <w:lang w:val="ka-GE"/>
        </w:rPr>
        <w:t>„</w:t>
      </w:r>
      <w:r w:rsidRPr="00A37ABB">
        <w:rPr>
          <w:rFonts w:ascii="Sylfaen" w:hAnsi="Sylfaen" w:cs="Arial"/>
          <w:color w:val="000000"/>
          <w:lang w:val="ka-GE"/>
        </w:rPr>
        <w:t>პულსთან</w:t>
      </w:r>
      <w:r w:rsidR="007D51B8">
        <w:rPr>
          <w:rFonts w:ascii="Sylfaen" w:hAnsi="Sylfaen" w:cs="Arial"/>
          <w:color w:val="000000"/>
          <w:lang w:val="ka-GE"/>
        </w:rPr>
        <w:t>“</w:t>
      </w:r>
      <w:r w:rsidRPr="00A37ABB">
        <w:rPr>
          <w:rFonts w:ascii="Sylfaen" w:hAnsi="Sylfaen" w:cs="Arial"/>
          <w:color w:val="000000"/>
          <w:lang w:val="ka-GE"/>
        </w:rPr>
        <w:t xml:space="preserve">.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14:paraId="7A1860EF" w14:textId="77777777" w:rsidR="00A37ABB" w:rsidRPr="006F6648" w:rsidRDefault="00A37ABB" w:rsidP="004B148E">
      <w:pPr>
        <w:pStyle w:val="abzacixml"/>
        <w:rPr>
          <w:sz w:val="22"/>
          <w:szCs w:val="22"/>
        </w:rPr>
      </w:pPr>
    </w:p>
    <w:p w14:paraId="144B9CBA" w14:textId="77777777" w:rsidR="00D90F7D" w:rsidRPr="006F6648" w:rsidRDefault="00EB15F4" w:rsidP="003622EB">
      <w:pPr>
        <w:pStyle w:val="Heading4"/>
        <w:rPr>
          <w:i w:val="0"/>
        </w:rPr>
      </w:pPr>
      <w:r w:rsidRPr="006F6648">
        <w:rPr>
          <w:rFonts w:ascii="Sylfaen" w:hAnsi="Sylfaen" w:cs="Arial"/>
          <w:i w:val="0"/>
          <w:color w:val="000000"/>
        </w:rPr>
        <w:t xml:space="preserve"> </w:t>
      </w:r>
      <w:r w:rsidR="003622EB" w:rsidRPr="006F6648">
        <w:rPr>
          <w:rFonts w:ascii="SPLiteraturuly MT" w:hAnsi="SPLiteraturuly MT"/>
          <w:i w:val="0"/>
          <w:lang w:val="ru-RU"/>
        </w:rPr>
        <w:t>1.2.2.</w:t>
      </w:r>
      <w:r w:rsidR="003622EB" w:rsidRPr="006F6648">
        <w:rPr>
          <w:rFonts w:ascii="Sylfaen" w:hAnsi="Sylfaen"/>
          <w:i w:val="0"/>
          <w:lang w:val="ka-GE"/>
        </w:rPr>
        <w:t>11</w:t>
      </w:r>
      <w:r w:rsidR="003622EB" w:rsidRPr="006F6648">
        <w:rPr>
          <w:i w:val="0"/>
        </w:rPr>
        <w:t xml:space="preserve"> </w:t>
      </w:r>
      <w:r w:rsidR="00A71859" w:rsidRPr="006F6648">
        <w:rPr>
          <w:i w:val="0"/>
        </w:rPr>
        <w:t xml:space="preserve">C </w:t>
      </w:r>
      <w:r w:rsidR="00A71859" w:rsidRPr="006F6648">
        <w:rPr>
          <w:rFonts w:ascii="Sylfaen" w:hAnsi="Sylfaen" w:cs="Sylfaen"/>
          <w:i w:val="0"/>
        </w:rPr>
        <w:t>ჰეპატიტის</w:t>
      </w:r>
      <w:r w:rsidR="00A71859" w:rsidRPr="006F6648">
        <w:rPr>
          <w:i w:val="0"/>
        </w:rPr>
        <w:t xml:space="preserve"> </w:t>
      </w:r>
      <w:r w:rsidR="00A71859" w:rsidRPr="006F6648">
        <w:rPr>
          <w:rFonts w:ascii="Sylfaen" w:hAnsi="Sylfaen" w:cs="Sylfaen"/>
          <w:i w:val="0"/>
        </w:rPr>
        <w:t>მართვა</w:t>
      </w:r>
      <w:r w:rsidR="00A71859" w:rsidRPr="006F6648">
        <w:rPr>
          <w:i w:val="0"/>
        </w:rPr>
        <w:t xml:space="preserve"> (</w:t>
      </w:r>
      <w:r w:rsidR="00A71859" w:rsidRPr="006F6648">
        <w:rPr>
          <w:rFonts w:ascii="Sylfaen" w:hAnsi="Sylfaen" w:cs="Sylfaen"/>
          <w:i w:val="0"/>
        </w:rPr>
        <w:t>პროგრამული</w:t>
      </w:r>
      <w:r w:rsidR="00A71859" w:rsidRPr="006F6648">
        <w:rPr>
          <w:i w:val="0"/>
        </w:rPr>
        <w:t xml:space="preserve"> </w:t>
      </w:r>
      <w:r w:rsidR="00A71859" w:rsidRPr="006F6648">
        <w:rPr>
          <w:rFonts w:ascii="Sylfaen" w:hAnsi="Sylfaen" w:cs="Sylfaen"/>
          <w:i w:val="0"/>
        </w:rPr>
        <w:t>კოდი</w:t>
      </w:r>
      <w:r w:rsidR="00A71859" w:rsidRPr="006F6648">
        <w:rPr>
          <w:i w:val="0"/>
        </w:rPr>
        <w:t xml:space="preserve"> 27 03 02 11)</w:t>
      </w:r>
    </w:p>
    <w:p w14:paraId="33C839CD" w14:textId="77777777" w:rsidR="00ED0082" w:rsidRPr="006F6648" w:rsidRDefault="00ED0082" w:rsidP="004B148E">
      <w:pPr>
        <w:tabs>
          <w:tab w:val="left" w:pos="0"/>
        </w:tabs>
        <w:spacing w:after="0"/>
        <w:jc w:val="both"/>
        <w:rPr>
          <w:rFonts w:ascii="Sylfaen" w:hAnsi="Sylfaen" w:cs="Arial"/>
          <w:color w:val="000000"/>
          <w:lang w:val="ka-GE"/>
        </w:rPr>
      </w:pPr>
    </w:p>
    <w:p w14:paraId="235E4A16"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დიაგნოსტიკის კომპონენტით ისარგებლა 14.7 ათასზე მეტმა პირმა;</w:t>
      </w:r>
    </w:p>
    <w:p w14:paraId="734CF4F2"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404.5 ათასამდე ბენეფიციარს, მათგან საეჭვო დადებითი აღმოჩნდა </w:t>
      </w:r>
      <w:r w:rsidR="0057537F">
        <w:rPr>
          <w:rFonts w:ascii="Sylfaen" w:hAnsi="Sylfaen" w:cs="Arial"/>
          <w:color w:val="000000"/>
          <w:lang w:val="ka-GE"/>
        </w:rPr>
        <w:t>6 113 (1.</w:t>
      </w:r>
      <w:r w:rsidRPr="00623DC7">
        <w:rPr>
          <w:rFonts w:ascii="Sylfaen" w:hAnsi="Sylfaen" w:cs="Arial"/>
          <w:color w:val="000000"/>
          <w:lang w:val="ka-GE"/>
        </w:rPr>
        <w:t>51%). მათ შორის: </w:t>
      </w:r>
    </w:p>
    <w:p w14:paraId="6A5DE8A3"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- 2.3 ათასამდე ბენეფიციარი, მათგან საეჭვო დადებითი </w:t>
      </w:r>
      <w:r w:rsidRPr="00623DC7">
        <w:rPr>
          <w:rFonts w:ascii="Sylfaen" w:hAnsi="Sylfaen" w:cs="Arial"/>
          <w:color w:val="000000"/>
          <w:lang w:val="ka-GE"/>
        </w:rPr>
        <w:lastRenderedPageBreak/>
        <w:t xml:space="preserve">აღმოჩნდა </w:t>
      </w:r>
      <w:r w:rsidR="0057537F">
        <w:rPr>
          <w:rFonts w:ascii="Sylfaen" w:hAnsi="Sylfaen" w:cs="Arial"/>
          <w:color w:val="000000"/>
          <w:lang w:val="ka-GE"/>
        </w:rPr>
        <w:t>98 (4.</w:t>
      </w:r>
      <w:r w:rsidRPr="00623DC7">
        <w:rPr>
          <w:rFonts w:ascii="Sylfaen" w:hAnsi="Sylfaen" w:cs="Arial"/>
          <w:color w:val="000000"/>
          <w:lang w:val="ka-GE"/>
        </w:rPr>
        <w:t>29%); ამბულატორიული დაწესებულებების მიერ -</w:t>
      </w:r>
      <w:r w:rsidR="00623DC7">
        <w:rPr>
          <w:rFonts w:ascii="Sylfaen" w:hAnsi="Sylfaen" w:cs="Arial"/>
          <w:color w:val="000000"/>
        </w:rPr>
        <w:t xml:space="preserve"> </w:t>
      </w:r>
      <w:r w:rsidRPr="00623DC7">
        <w:rPr>
          <w:rFonts w:ascii="Sylfaen" w:hAnsi="Sylfaen" w:cs="Arial"/>
          <w:color w:val="000000"/>
          <w:lang w:val="ka-GE"/>
        </w:rPr>
        <w:t xml:space="preserve">161.6 ათასამდე ბენეფიციარი, მათგან საეჭვო დადებითი აღმოჩნდა 2 774 </w:t>
      </w:r>
      <w:r w:rsidR="0057537F">
        <w:rPr>
          <w:rFonts w:ascii="Sylfaen" w:hAnsi="Sylfaen" w:cs="Arial"/>
          <w:color w:val="000000"/>
          <w:lang w:val="ka-GE"/>
        </w:rPr>
        <w:t>(1.</w:t>
      </w:r>
      <w:r w:rsidRPr="00623DC7">
        <w:rPr>
          <w:rFonts w:ascii="Sylfaen" w:hAnsi="Sylfaen" w:cs="Arial"/>
          <w:color w:val="000000"/>
          <w:lang w:val="ka-GE"/>
        </w:rPr>
        <w:t xml:space="preserve">72%); </w:t>
      </w:r>
    </w:p>
    <w:p w14:paraId="2FB2B7D1"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იუსტიციის სახლების მიერ - 8.2 ათასზე ბენეფიციარი, მათგან საეჭვო დადებითი აღმოჩნდა 155 (1.89%);</w:t>
      </w:r>
    </w:p>
    <w:p w14:paraId="76429767"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დედათა და ბავშვთა ჯანმრთელობის პროგრამით - 17,8 ათასზე მეტმა ორსულმა, მათგან საეჭვო დადებითი აღმოჩნდა</w:t>
      </w:r>
      <w:r w:rsidR="0057537F">
        <w:rPr>
          <w:rFonts w:ascii="Sylfaen" w:hAnsi="Sylfaen" w:cs="Arial"/>
          <w:color w:val="000000"/>
          <w:lang w:val="ka-GE"/>
        </w:rPr>
        <w:t xml:space="preserve"> 121 (0.</w:t>
      </w:r>
      <w:r w:rsidRPr="00623DC7">
        <w:rPr>
          <w:rFonts w:ascii="Sylfaen" w:hAnsi="Sylfaen" w:cs="Arial"/>
          <w:color w:val="000000"/>
          <w:lang w:val="ka-GE"/>
        </w:rPr>
        <w:t>67%). მათგან კონფირმაცია ჩატარდა 58 შემთხვევაში, აქედან დადასტურდა 40;</w:t>
      </w:r>
    </w:p>
    <w:p w14:paraId="73B73962"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- 43.1 ათასზე მეტი დონორი, მათგან საეჭვო დადებითი აღმოჩნდა </w:t>
      </w:r>
      <w:r w:rsidR="0057537F">
        <w:rPr>
          <w:rFonts w:ascii="Sylfaen" w:hAnsi="Sylfaen" w:cs="Arial"/>
          <w:color w:val="000000"/>
          <w:lang w:val="ka-GE"/>
        </w:rPr>
        <w:t>244 (0.</w:t>
      </w:r>
      <w:r w:rsidRPr="00623DC7">
        <w:rPr>
          <w:rFonts w:ascii="Sylfaen" w:hAnsi="Sylfaen" w:cs="Arial"/>
          <w:color w:val="000000"/>
          <w:lang w:val="ka-GE"/>
        </w:rPr>
        <w:t>56%), მათგან კონფირმაცია ჩატარდა 178 შემთხვევაში, აქედან დადასტურდა 100;</w:t>
      </w:r>
    </w:p>
    <w:p w14:paraId="57216541"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სკრინინგული კვლევა ჩაუტარდა 171.5 ათასამდე ჰოსპიტალიზებულ პაციენტს, მათ შორის საეჭვო დადებითი შედეგი გამოვლინდა </w:t>
      </w:r>
      <w:r w:rsidR="00623DC7">
        <w:rPr>
          <w:rFonts w:ascii="Sylfaen" w:hAnsi="Sylfaen" w:cs="Arial"/>
          <w:color w:val="000000"/>
          <w:lang w:val="ka-GE"/>
        </w:rPr>
        <w:t>2.</w:t>
      </w:r>
      <w:r w:rsidRPr="00623DC7">
        <w:rPr>
          <w:rFonts w:ascii="Sylfaen" w:hAnsi="Sylfaen" w:cs="Arial"/>
          <w:color w:val="000000"/>
          <w:lang w:val="ka-GE"/>
        </w:rPr>
        <w:t>7 შემთხვევაში</w:t>
      </w:r>
      <w:r w:rsidR="0057537F">
        <w:rPr>
          <w:rFonts w:ascii="Sylfaen" w:hAnsi="Sylfaen" w:cs="Arial"/>
          <w:color w:val="000000"/>
          <w:lang w:val="ka-GE"/>
        </w:rPr>
        <w:t xml:space="preserve"> (1.</w:t>
      </w:r>
      <w:r w:rsidRPr="00623DC7">
        <w:rPr>
          <w:rFonts w:ascii="Sylfaen" w:hAnsi="Sylfaen" w:cs="Arial"/>
          <w:color w:val="000000"/>
          <w:lang w:val="ka-GE"/>
        </w:rPr>
        <w:t>59%).</w:t>
      </w:r>
    </w:p>
    <w:p w14:paraId="373643CF" w14:textId="77777777" w:rsidR="00C16097" w:rsidRPr="006F6648" w:rsidRDefault="00C16097" w:rsidP="004B148E">
      <w:pPr>
        <w:tabs>
          <w:tab w:val="left" w:pos="0"/>
        </w:tabs>
        <w:spacing w:after="0"/>
        <w:jc w:val="both"/>
        <w:rPr>
          <w:rFonts w:ascii="Sylfaen" w:hAnsi="Sylfaen" w:cs="Arial"/>
          <w:color w:val="000000"/>
          <w:lang w:val="ka-GE"/>
        </w:rPr>
      </w:pPr>
    </w:p>
    <w:p w14:paraId="37D423D5" w14:textId="77777777" w:rsidR="00077BF6" w:rsidRPr="006F6648" w:rsidRDefault="00077BF6" w:rsidP="00BC0539">
      <w:pPr>
        <w:pStyle w:val="abzacixml"/>
        <w:ind w:left="0"/>
        <w:rPr>
          <w:rFonts w:eastAsiaTheme="majorEastAsia"/>
          <w:color w:val="365F91" w:themeColor="accent1" w:themeShade="BF"/>
          <w:sz w:val="22"/>
          <w:szCs w:val="22"/>
          <w:lang w:val="en-US"/>
        </w:rPr>
      </w:pPr>
    </w:p>
    <w:p w14:paraId="606F6EBB" w14:textId="77777777" w:rsidR="00EB15F4" w:rsidRPr="006F6648"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1.2.3 </w:t>
      </w:r>
      <w:r w:rsidR="007900F7" w:rsidRPr="006F6648">
        <w:rPr>
          <w:rFonts w:ascii="Sylfaen" w:eastAsiaTheme="majorEastAsia" w:hAnsi="Sylfaen" w:cs="Sylfaen"/>
          <w:b w:val="0"/>
          <w:color w:val="365F91" w:themeColor="accent1" w:themeShade="BF"/>
          <w:sz w:val="22"/>
          <w:szCs w:val="22"/>
        </w:rPr>
        <w:t>მოსახლეობისათვის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სამედიცინო</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მომსახურების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მიწოდება</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პრიორიტეტულ</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სფეროებში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პროგრამული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კოდი</w:t>
      </w:r>
      <w:r w:rsidR="007900F7" w:rsidRPr="006F6648">
        <w:rPr>
          <w:rFonts w:eastAsiaTheme="majorEastAsia" w:cs="Sylfaen"/>
          <w:b w:val="0"/>
          <w:color w:val="365F91" w:themeColor="accent1" w:themeShade="BF"/>
          <w:sz w:val="22"/>
          <w:szCs w:val="22"/>
        </w:rPr>
        <w:t xml:space="preserve"> 27 03 03)</w:t>
      </w:r>
    </w:p>
    <w:p w14:paraId="2DF7D94C" w14:textId="77777777" w:rsidR="00892FC5" w:rsidRPr="006F6648" w:rsidRDefault="00892FC5" w:rsidP="00BC0539">
      <w:pPr>
        <w:pStyle w:val="abzacixml"/>
        <w:ind w:left="0"/>
        <w:rPr>
          <w:rFonts w:eastAsiaTheme="majorEastAsia"/>
          <w:color w:val="365F91" w:themeColor="accent1" w:themeShade="BF"/>
          <w:sz w:val="22"/>
          <w:szCs w:val="22"/>
        </w:rPr>
      </w:pPr>
    </w:p>
    <w:p w14:paraId="1857F887" w14:textId="77777777" w:rsidR="00EB15F4" w:rsidRPr="006F6648" w:rsidRDefault="00892FC5" w:rsidP="00EB54F2">
      <w:pPr>
        <w:pStyle w:val="Heading4"/>
        <w:rPr>
          <w:i w:val="0"/>
        </w:rPr>
      </w:pPr>
      <w:r w:rsidRPr="006F6648">
        <w:rPr>
          <w:rFonts w:ascii="SPLiteraturuly MT" w:hAnsi="SPLiteraturuly MT"/>
          <w:i w:val="0"/>
          <w:lang w:val="ru-RU"/>
        </w:rPr>
        <w:t>1.2.3.</w:t>
      </w:r>
      <w:r w:rsidRPr="006F6648">
        <w:rPr>
          <w:rFonts w:ascii="Sylfaen" w:hAnsi="Sylfaen"/>
          <w:i w:val="0"/>
          <w:lang w:val="ka-GE"/>
        </w:rPr>
        <w:t>1</w:t>
      </w:r>
      <w:r w:rsidRPr="006F6648">
        <w:rPr>
          <w:i w:val="0"/>
        </w:rPr>
        <w:t xml:space="preserve"> </w:t>
      </w:r>
      <w:r w:rsidR="00F64629" w:rsidRPr="006F6648">
        <w:rPr>
          <w:rFonts w:ascii="Sylfaen" w:hAnsi="Sylfaen" w:cs="Sylfaen"/>
          <w:i w:val="0"/>
        </w:rPr>
        <w:t>ფსიქიკური</w:t>
      </w:r>
      <w:r w:rsidR="00F64629" w:rsidRPr="006F6648">
        <w:rPr>
          <w:i w:val="0"/>
        </w:rPr>
        <w:t xml:space="preserve"> </w:t>
      </w:r>
      <w:r w:rsidR="00F64629" w:rsidRPr="006F6648">
        <w:rPr>
          <w:rFonts w:ascii="Sylfaen" w:hAnsi="Sylfaen" w:cs="Sylfaen"/>
          <w:i w:val="0"/>
        </w:rPr>
        <w:t>ჯანმრთელობა</w:t>
      </w:r>
      <w:r w:rsidR="00F64629" w:rsidRPr="006F6648">
        <w:rPr>
          <w:i w:val="0"/>
        </w:rPr>
        <w:t xml:space="preserve"> (</w:t>
      </w:r>
      <w:r w:rsidR="00F64629" w:rsidRPr="006F6648">
        <w:rPr>
          <w:rFonts w:ascii="Sylfaen" w:hAnsi="Sylfaen" w:cs="Sylfaen"/>
          <w:i w:val="0"/>
        </w:rPr>
        <w:t>პროგრამული</w:t>
      </w:r>
      <w:r w:rsidR="00F64629" w:rsidRPr="006F6648">
        <w:rPr>
          <w:i w:val="0"/>
        </w:rPr>
        <w:t xml:space="preserve"> </w:t>
      </w:r>
      <w:r w:rsidR="00F64629" w:rsidRPr="006F6648">
        <w:rPr>
          <w:rFonts w:ascii="Sylfaen" w:hAnsi="Sylfaen" w:cs="Sylfaen"/>
          <w:i w:val="0"/>
        </w:rPr>
        <w:t>კოდი 27 03 03 01)</w:t>
      </w:r>
    </w:p>
    <w:p w14:paraId="01E60433" w14:textId="77777777" w:rsidR="00EB15F4" w:rsidRPr="006F6648" w:rsidRDefault="00EB15F4" w:rsidP="004B148E">
      <w:pPr>
        <w:pStyle w:val="abzacixml"/>
        <w:rPr>
          <w:sz w:val="22"/>
          <w:szCs w:val="22"/>
        </w:rPr>
      </w:pPr>
    </w:p>
    <w:p w14:paraId="703BD1FF"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სათემო ამბულატორიული მომსახურებით ისარგებლა 19.0 ათასზე მეტმა ბენეფიციარმა;</w:t>
      </w:r>
    </w:p>
    <w:p w14:paraId="41F409B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ფსიქოსოციალური რეაბილიტაცია ჩაუტარდა 48 ბენეფიციარს;</w:t>
      </w:r>
    </w:p>
    <w:p w14:paraId="4A24A4FD"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ფსიქიკური ჯანმრთელობის ფარგლებში მომსახურება გაიარა 81-მა ბენეფიციარმა;</w:t>
      </w:r>
    </w:p>
    <w:p w14:paraId="7ADA6801"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ფსიქიატრიული კრიზისული ინტერვენცია განხორციელდა 265 ბენეფიციართან;</w:t>
      </w:r>
    </w:p>
    <w:p w14:paraId="27D4F65C"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თემზე დაფუძნებული მობილური გუნდის მომსახურებით ისარგებლა -968 ბენეფიციარმა;</w:t>
      </w:r>
    </w:p>
    <w:p w14:paraId="2FFBF4F9"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და მოზრდილთა სტაციონარული მომსახურების კომპონენტით ისარგებლა - 3.6 ათასზე მეტმა ბენეფიციარმა;</w:t>
      </w:r>
    </w:p>
    <w:p w14:paraId="6FF1CE38"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141 ბენეფიციარს.</w:t>
      </w:r>
    </w:p>
    <w:p w14:paraId="2A812B6A" w14:textId="77777777" w:rsidR="001C77FB" w:rsidRPr="006F6648" w:rsidRDefault="001C77FB" w:rsidP="001C77FB">
      <w:pPr>
        <w:pStyle w:val="ListParagraph"/>
        <w:tabs>
          <w:tab w:val="left" w:pos="0"/>
        </w:tabs>
        <w:spacing w:after="0"/>
        <w:ind w:left="270"/>
        <w:jc w:val="both"/>
        <w:rPr>
          <w:rFonts w:ascii="Sylfaen" w:eastAsia="Times New Roman" w:hAnsi="Sylfaen" w:cs="Sylfaen"/>
          <w:noProof/>
          <w:lang w:val="ka-GE"/>
        </w:rPr>
      </w:pPr>
    </w:p>
    <w:p w14:paraId="386B38BB" w14:textId="77777777" w:rsidR="00EB15F4" w:rsidRPr="006F6648" w:rsidRDefault="007428EF" w:rsidP="007428EF">
      <w:pPr>
        <w:pStyle w:val="Heading4"/>
        <w:rPr>
          <w:i w:val="0"/>
        </w:rPr>
      </w:pPr>
      <w:r w:rsidRPr="006F6648">
        <w:rPr>
          <w:rFonts w:ascii="SPLiteraturuly MT" w:hAnsi="SPLiteraturuly MT"/>
          <w:i w:val="0"/>
          <w:lang w:val="ru-RU"/>
        </w:rPr>
        <w:t>1.2.3.</w:t>
      </w:r>
      <w:r w:rsidRPr="006F6648">
        <w:rPr>
          <w:rFonts w:ascii="Sylfaen" w:hAnsi="Sylfaen"/>
          <w:i w:val="0"/>
          <w:lang w:val="ka-GE"/>
        </w:rPr>
        <w:t>2</w:t>
      </w:r>
      <w:r w:rsidRPr="006F6648">
        <w:rPr>
          <w:i w:val="0"/>
        </w:rPr>
        <w:t xml:space="preserve"> </w:t>
      </w:r>
      <w:r w:rsidR="00A025A1" w:rsidRPr="006F6648">
        <w:rPr>
          <w:rFonts w:ascii="Sylfaen" w:hAnsi="Sylfaen" w:cs="Sylfaen"/>
          <w:i w:val="0"/>
        </w:rPr>
        <w:t>დიაბეტის</w:t>
      </w:r>
      <w:r w:rsidR="00A025A1" w:rsidRPr="006F6648">
        <w:rPr>
          <w:i w:val="0"/>
        </w:rPr>
        <w:t xml:space="preserve"> </w:t>
      </w:r>
      <w:r w:rsidR="00A025A1" w:rsidRPr="006F6648">
        <w:rPr>
          <w:rFonts w:ascii="Sylfaen" w:hAnsi="Sylfaen" w:cs="Sylfaen"/>
          <w:i w:val="0"/>
        </w:rPr>
        <w:t>მართვა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27 03 03 02)</w:t>
      </w:r>
    </w:p>
    <w:p w14:paraId="046C32C2" w14:textId="77777777" w:rsidR="00EB15F4" w:rsidRPr="006F6648" w:rsidRDefault="00EB15F4" w:rsidP="004B148E">
      <w:pPr>
        <w:pStyle w:val="abzacixml"/>
        <w:rPr>
          <w:sz w:val="22"/>
          <w:szCs w:val="22"/>
        </w:rPr>
      </w:pPr>
    </w:p>
    <w:p w14:paraId="45E3E144"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შაქრიანი დიაბეტით დაავადებულ ბავშვთა მომსახურების კომპონენტით ისარგებლა 1</w:t>
      </w:r>
      <w:r>
        <w:rPr>
          <w:rFonts w:ascii="Sylfaen" w:hAnsi="Sylfaen" w:cs="Arial"/>
          <w:color w:val="000000"/>
          <w:lang w:val="ka-GE"/>
        </w:rPr>
        <w:t>.</w:t>
      </w:r>
      <w:r w:rsidR="003B17F0">
        <w:rPr>
          <w:rFonts w:ascii="Sylfaen" w:hAnsi="Sylfaen" w:cs="Arial"/>
          <w:color w:val="000000"/>
          <w:lang w:val="ka-GE"/>
        </w:rPr>
        <w:t>1</w:t>
      </w:r>
      <w:r>
        <w:rPr>
          <w:rFonts w:ascii="Sylfaen" w:hAnsi="Sylfaen" w:cs="Arial"/>
          <w:color w:val="000000"/>
          <w:lang w:val="ka-GE"/>
        </w:rPr>
        <w:t xml:space="preserve"> ათასზე მეტმა</w:t>
      </w:r>
      <w:r w:rsidRPr="0057537F">
        <w:rPr>
          <w:rFonts w:ascii="Sylfaen" w:hAnsi="Sylfaen" w:cs="Arial"/>
          <w:color w:val="000000"/>
          <w:lang w:val="ka-GE"/>
        </w:rPr>
        <w:t xml:space="preserve"> ბენეფიციარმა, ხოლო სპეციალიზებული აბულატორიული დახმარების კომპონენტით -</w:t>
      </w:r>
      <w:r>
        <w:rPr>
          <w:rFonts w:ascii="Sylfaen" w:hAnsi="Sylfaen" w:cs="Arial"/>
          <w:color w:val="000000"/>
          <w:lang w:val="ka-GE"/>
        </w:rPr>
        <w:t xml:space="preserve"> </w:t>
      </w:r>
      <w:r w:rsidRPr="0057537F">
        <w:rPr>
          <w:rFonts w:ascii="Sylfaen" w:hAnsi="Sylfaen" w:cs="Arial"/>
          <w:color w:val="000000"/>
          <w:lang w:val="ka-GE"/>
        </w:rPr>
        <w:t>1.3 ათასზე მეტმა ბენეფიციარმა.</w:t>
      </w:r>
    </w:p>
    <w:p w14:paraId="5245CEA9" w14:textId="77777777" w:rsidR="001626B9" w:rsidRPr="006F6648" w:rsidRDefault="001626B9" w:rsidP="00904C14">
      <w:pPr>
        <w:jc w:val="both"/>
        <w:rPr>
          <w:rFonts w:ascii="Sylfaen" w:hAnsi="Sylfaen" w:cs="Sylfaen"/>
          <w:lang w:val="ka-GE"/>
        </w:rPr>
      </w:pPr>
    </w:p>
    <w:p w14:paraId="5B1604E1" w14:textId="77777777" w:rsidR="00EB15F4" w:rsidRDefault="00306280" w:rsidP="00306280">
      <w:pPr>
        <w:pStyle w:val="Heading4"/>
        <w:rPr>
          <w:i w:val="0"/>
        </w:rPr>
      </w:pPr>
      <w:r w:rsidRPr="006F6648">
        <w:rPr>
          <w:rFonts w:ascii="SPLiteraturuly MT" w:hAnsi="SPLiteraturuly MT"/>
          <w:i w:val="0"/>
          <w:lang w:val="ru-RU"/>
        </w:rPr>
        <w:t>1.2.3.</w:t>
      </w:r>
      <w:r w:rsidRPr="006F6648">
        <w:rPr>
          <w:rFonts w:ascii="Sylfaen" w:hAnsi="Sylfaen"/>
          <w:i w:val="0"/>
          <w:lang w:val="ka-GE"/>
        </w:rPr>
        <w:t>3</w:t>
      </w:r>
      <w:r w:rsidRPr="006F6648">
        <w:rPr>
          <w:i w:val="0"/>
        </w:rPr>
        <w:t xml:space="preserve"> </w:t>
      </w:r>
      <w:r w:rsidR="00A025A1" w:rsidRPr="006F6648">
        <w:rPr>
          <w:rFonts w:ascii="Sylfaen" w:hAnsi="Sylfaen" w:cs="Sylfaen"/>
          <w:i w:val="0"/>
        </w:rPr>
        <w:t>ბავშვთა</w:t>
      </w:r>
      <w:r w:rsidR="00A025A1" w:rsidRPr="006F6648">
        <w:rPr>
          <w:i w:val="0"/>
        </w:rPr>
        <w:t xml:space="preserve"> </w:t>
      </w:r>
      <w:r w:rsidR="00A025A1" w:rsidRPr="006F6648">
        <w:rPr>
          <w:rFonts w:ascii="Sylfaen" w:hAnsi="Sylfaen" w:cs="Sylfaen"/>
          <w:i w:val="0"/>
        </w:rPr>
        <w:t>ონკოჰემატოლოგიური</w:t>
      </w:r>
      <w:r w:rsidR="00A025A1" w:rsidRPr="006F6648">
        <w:rPr>
          <w:i w:val="0"/>
        </w:rPr>
        <w:t xml:space="preserve"> </w:t>
      </w:r>
      <w:r w:rsidR="00A025A1" w:rsidRPr="006F6648">
        <w:rPr>
          <w:rFonts w:ascii="Sylfaen" w:hAnsi="Sylfaen" w:cs="Sylfaen"/>
          <w:i w:val="0"/>
        </w:rPr>
        <w:t>მომსახურება</w:t>
      </w:r>
      <w:r w:rsidR="00A025A1" w:rsidRPr="006F6648">
        <w:rPr>
          <w:i w:val="0"/>
        </w:rPr>
        <w:t xml:space="preserve"> (</w:t>
      </w:r>
      <w:r w:rsidR="00A025A1" w:rsidRPr="006F6648">
        <w:rPr>
          <w:rFonts w:ascii="Sylfaen" w:hAnsi="Sylfaen" w:cs="Sylfaen"/>
          <w:i w:val="0"/>
        </w:rPr>
        <w:t>პროგრამული</w:t>
      </w:r>
      <w:r w:rsidR="00A025A1" w:rsidRPr="006F6648">
        <w:rPr>
          <w:i w:val="0"/>
        </w:rPr>
        <w:t xml:space="preserve"> </w:t>
      </w:r>
      <w:r w:rsidR="00A025A1" w:rsidRPr="006F6648">
        <w:rPr>
          <w:rFonts w:ascii="Sylfaen" w:hAnsi="Sylfaen" w:cs="Sylfaen"/>
          <w:i w:val="0"/>
        </w:rPr>
        <w:t>კოდი</w:t>
      </w:r>
      <w:r w:rsidR="00A025A1" w:rsidRPr="006F6648">
        <w:rPr>
          <w:i w:val="0"/>
        </w:rPr>
        <w:t xml:space="preserve"> 27 03 03 03)</w:t>
      </w:r>
    </w:p>
    <w:p w14:paraId="76C6239F" w14:textId="77777777" w:rsidR="003B17F0" w:rsidRPr="003B17F0" w:rsidRDefault="003B17F0" w:rsidP="003B17F0"/>
    <w:p w14:paraId="2A517C94"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lastRenderedPageBreak/>
        <w:t>პროგრამის ფარგლებში დაფიქსირდა 18 წლამდე ასაკის ბავშვთა ამბულატორიული და სტაციონარული მომსახურების 4.0 ათასზე მეტი შემთხვევა და პროგრამით ისარგებლა 77-მა ბენეფიციარმა.</w:t>
      </w:r>
    </w:p>
    <w:p w14:paraId="13251050" w14:textId="77777777" w:rsidR="00EB15F4" w:rsidRPr="006F6648" w:rsidRDefault="00EB15F4" w:rsidP="004B148E">
      <w:pPr>
        <w:pStyle w:val="ListParagraph"/>
        <w:ind w:left="1440"/>
        <w:jc w:val="both"/>
        <w:rPr>
          <w:rFonts w:ascii="Sylfaen" w:hAnsi="Sylfaen" w:cs="Arial"/>
          <w:color w:val="000000"/>
        </w:rPr>
      </w:pPr>
    </w:p>
    <w:p w14:paraId="0FEF78AD" w14:textId="77777777" w:rsidR="00EB15F4" w:rsidRPr="006F6648" w:rsidRDefault="00EB15F4" w:rsidP="004B148E">
      <w:pPr>
        <w:pStyle w:val="ListParagraph"/>
        <w:spacing w:after="0"/>
        <w:ind w:left="0"/>
        <w:jc w:val="both"/>
        <w:rPr>
          <w:rFonts w:ascii="Sylfaen" w:hAnsi="Sylfaen" w:cs="Sylfaen"/>
          <w:lang w:val="ka-GE"/>
        </w:rPr>
      </w:pPr>
    </w:p>
    <w:p w14:paraId="70F52D62" w14:textId="77777777" w:rsidR="00EB15F4" w:rsidRPr="006F6648" w:rsidRDefault="0054665A" w:rsidP="0054665A">
      <w:pPr>
        <w:pStyle w:val="Heading4"/>
        <w:rPr>
          <w:i w:val="0"/>
        </w:rPr>
      </w:pPr>
      <w:r w:rsidRPr="006F6648">
        <w:rPr>
          <w:rFonts w:ascii="SPLiteraturuly MT" w:hAnsi="SPLiteraturuly MT"/>
          <w:i w:val="0"/>
          <w:lang w:val="ru-RU"/>
        </w:rPr>
        <w:t>1.2.3.</w:t>
      </w:r>
      <w:r w:rsidRPr="006F6648">
        <w:rPr>
          <w:rFonts w:ascii="Sylfaen" w:hAnsi="Sylfaen"/>
          <w:i w:val="0"/>
          <w:lang w:val="ka-GE"/>
        </w:rPr>
        <w:t>4</w:t>
      </w:r>
      <w:r w:rsidRPr="006F6648">
        <w:rPr>
          <w:i w:val="0"/>
        </w:rPr>
        <w:t xml:space="preserve"> </w:t>
      </w:r>
      <w:r w:rsidR="00812F02" w:rsidRPr="006F6648">
        <w:rPr>
          <w:rFonts w:ascii="Sylfaen" w:hAnsi="Sylfaen" w:cs="Sylfaen"/>
          <w:i w:val="0"/>
        </w:rPr>
        <w:t>დიალიზი</w:t>
      </w:r>
      <w:r w:rsidR="00812F02" w:rsidRPr="006F6648">
        <w:rPr>
          <w:i w:val="0"/>
        </w:rPr>
        <w:t xml:space="preserve"> </w:t>
      </w:r>
      <w:r w:rsidR="00812F02" w:rsidRPr="006F6648">
        <w:rPr>
          <w:rFonts w:ascii="Sylfaen" w:hAnsi="Sylfaen" w:cs="Sylfaen"/>
          <w:i w:val="0"/>
        </w:rPr>
        <w:t>და</w:t>
      </w:r>
      <w:r w:rsidR="00812F02" w:rsidRPr="006F6648">
        <w:rPr>
          <w:i w:val="0"/>
        </w:rPr>
        <w:t xml:space="preserve"> </w:t>
      </w:r>
      <w:r w:rsidR="00812F02" w:rsidRPr="006F6648">
        <w:rPr>
          <w:rFonts w:ascii="Sylfaen" w:hAnsi="Sylfaen" w:cs="Sylfaen"/>
          <w:i w:val="0"/>
        </w:rPr>
        <w:t>თირკმლის</w:t>
      </w:r>
      <w:r w:rsidR="00812F02" w:rsidRPr="006F6648">
        <w:rPr>
          <w:i w:val="0"/>
        </w:rPr>
        <w:t xml:space="preserve"> </w:t>
      </w:r>
      <w:r w:rsidR="00812F02" w:rsidRPr="006F6648">
        <w:rPr>
          <w:rFonts w:ascii="Sylfaen" w:hAnsi="Sylfaen" w:cs="Sylfaen"/>
          <w:i w:val="0"/>
        </w:rPr>
        <w:t>ტრანსპლანტაცია</w:t>
      </w:r>
      <w:r w:rsidR="00812F02" w:rsidRPr="006F6648">
        <w:rPr>
          <w:i w:val="0"/>
        </w:rPr>
        <w:t xml:space="preserve"> (</w:t>
      </w:r>
      <w:r w:rsidR="00812F02" w:rsidRPr="006F6648">
        <w:rPr>
          <w:rFonts w:ascii="Sylfaen" w:hAnsi="Sylfaen" w:cs="Sylfaen"/>
          <w:i w:val="0"/>
        </w:rPr>
        <w:t>პროგრამული</w:t>
      </w:r>
      <w:r w:rsidR="00812F02" w:rsidRPr="006F6648">
        <w:rPr>
          <w:i w:val="0"/>
        </w:rPr>
        <w:t xml:space="preserve"> </w:t>
      </w:r>
      <w:r w:rsidR="00812F02" w:rsidRPr="006F6648">
        <w:rPr>
          <w:rFonts w:ascii="Sylfaen" w:hAnsi="Sylfaen" w:cs="Sylfaen"/>
          <w:i w:val="0"/>
        </w:rPr>
        <w:t>კოდი</w:t>
      </w:r>
      <w:r w:rsidR="00812F02" w:rsidRPr="006F6648">
        <w:rPr>
          <w:i w:val="0"/>
        </w:rPr>
        <w:t xml:space="preserve"> 27 03 03 04)</w:t>
      </w:r>
    </w:p>
    <w:p w14:paraId="08DAECB6" w14:textId="77777777" w:rsidR="00CD6D50" w:rsidRPr="006F6648" w:rsidRDefault="00CD6D50" w:rsidP="004B148E">
      <w:pPr>
        <w:pStyle w:val="abzacixml"/>
        <w:rPr>
          <w:sz w:val="22"/>
          <w:szCs w:val="22"/>
        </w:rPr>
      </w:pPr>
    </w:p>
    <w:p w14:paraId="51B7A901"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ჩართული იყო 3.2 ათასამდე პაციენტი; სულ დაფიქსირდა ჰემოდიალიზის 200.0 ათასზე მეტი შემთხვევა (3 018 ბენეფიციარი), პერიტონეული დიალიზით უზრუნველყოფის 205 შემთხვევა (85 ბენეფიციარი);</w:t>
      </w:r>
    </w:p>
    <w:p w14:paraId="0DDB6F9F" w14:textId="4C99E185" w:rsidR="003B17F0" w:rsidRPr="003B17F0" w:rsidRDefault="0068152D" w:rsidP="003B17F0">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ჩატარდა </w:t>
      </w:r>
      <w:r w:rsidR="003B17F0" w:rsidRPr="003B17F0">
        <w:rPr>
          <w:rFonts w:ascii="Sylfaen" w:hAnsi="Sylfaen" w:cs="Arial"/>
          <w:color w:val="000000"/>
          <w:lang w:val="ka-GE"/>
        </w:rPr>
        <w:t xml:space="preserve">თირკმლის ტრანსპლანტაციის 10 შემთხვევა. </w:t>
      </w:r>
    </w:p>
    <w:p w14:paraId="3655DB96" w14:textId="77777777" w:rsidR="00EB15F4" w:rsidRPr="006F6648" w:rsidRDefault="00EB15F4" w:rsidP="004B148E">
      <w:pPr>
        <w:jc w:val="both"/>
        <w:rPr>
          <w:rFonts w:ascii="Sylfaen" w:hAnsi="Sylfaen" w:cs="Arial"/>
          <w:color w:val="000000"/>
          <w:lang w:val="ka-GE"/>
        </w:rPr>
      </w:pPr>
    </w:p>
    <w:p w14:paraId="16D5E582" w14:textId="77777777" w:rsidR="00EB15F4" w:rsidRPr="006F6648" w:rsidRDefault="000F097C" w:rsidP="000F097C">
      <w:pPr>
        <w:pStyle w:val="Heading4"/>
        <w:rPr>
          <w:i w:val="0"/>
        </w:rPr>
      </w:pPr>
      <w:r w:rsidRPr="006F6648">
        <w:rPr>
          <w:rFonts w:ascii="SPLiteraturuly MT" w:hAnsi="SPLiteraturuly MT"/>
          <w:i w:val="0"/>
          <w:lang w:val="ru-RU"/>
        </w:rPr>
        <w:t>1.2.3.</w:t>
      </w:r>
      <w:r w:rsidRPr="006F6648">
        <w:rPr>
          <w:rFonts w:ascii="Sylfaen" w:hAnsi="Sylfaen"/>
          <w:i w:val="0"/>
          <w:lang w:val="ka-GE"/>
        </w:rPr>
        <w:t>5</w:t>
      </w:r>
      <w:r w:rsidRPr="006F6648">
        <w:rPr>
          <w:i w:val="0"/>
        </w:rPr>
        <w:t xml:space="preserve"> </w:t>
      </w:r>
      <w:r w:rsidR="00EB15F4" w:rsidRPr="006F6648">
        <w:rPr>
          <w:i w:val="0"/>
        </w:rPr>
        <w:t xml:space="preserve"> </w:t>
      </w:r>
      <w:r w:rsidR="00212D95" w:rsidRPr="006F6648">
        <w:rPr>
          <w:rFonts w:ascii="Sylfaen" w:hAnsi="Sylfaen" w:cs="Sylfaen"/>
          <w:i w:val="0"/>
        </w:rPr>
        <w:t>ინკურაბელურ</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პალიატიური</w:t>
      </w:r>
      <w:r w:rsidR="00212D95" w:rsidRPr="006F6648">
        <w:rPr>
          <w:i w:val="0"/>
        </w:rPr>
        <w:t xml:space="preserve"> </w:t>
      </w:r>
      <w:r w:rsidR="00212D95" w:rsidRPr="006F6648">
        <w:rPr>
          <w:rFonts w:ascii="Sylfaen" w:hAnsi="Sylfaen" w:cs="Sylfaen"/>
          <w:i w:val="0"/>
        </w:rPr>
        <w:t>მზრუნველობა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27 03 03 05)</w:t>
      </w:r>
    </w:p>
    <w:p w14:paraId="26D261CD" w14:textId="77777777" w:rsidR="00574271" w:rsidRPr="006F6648" w:rsidRDefault="00574271" w:rsidP="00212D95">
      <w:pPr>
        <w:pStyle w:val="abzacixml"/>
        <w:rPr>
          <w:rFonts w:eastAsiaTheme="majorEastAsia"/>
          <w:color w:val="365F91" w:themeColor="accent1" w:themeShade="BF"/>
          <w:sz w:val="22"/>
          <w:szCs w:val="22"/>
        </w:rPr>
      </w:pPr>
    </w:p>
    <w:p w14:paraId="6FFECA70"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6.3 ათასზე მეტი შემთხვევა, 350 პაციენტს გაეწია შესაბამისი მომსახურება;</w:t>
      </w:r>
    </w:p>
    <w:p w14:paraId="1CA92A25"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19.1 ათასზე მეტი საწოლ-დღე, მომსახურება გაეწია 966 პაციენტს.</w:t>
      </w:r>
    </w:p>
    <w:p w14:paraId="20C27FDF" w14:textId="77777777" w:rsidR="00AD6A32" w:rsidRPr="006F6648" w:rsidRDefault="00AD6A32" w:rsidP="00AD6A32">
      <w:pPr>
        <w:jc w:val="both"/>
        <w:rPr>
          <w:rFonts w:ascii="Sylfaen" w:hAnsi="Sylfaen"/>
          <w:lang w:val="ka-GE"/>
        </w:rPr>
      </w:pPr>
    </w:p>
    <w:p w14:paraId="60B04ADA" w14:textId="77777777" w:rsidR="00953CBA" w:rsidRPr="006F6648" w:rsidRDefault="00AD6A32" w:rsidP="00AD6A32">
      <w:pPr>
        <w:pStyle w:val="Heading4"/>
        <w:rPr>
          <w:i w:val="0"/>
        </w:rPr>
      </w:pPr>
      <w:r w:rsidRPr="006F6648">
        <w:rPr>
          <w:rFonts w:ascii="SPLiteraturuly MT" w:hAnsi="SPLiteraturuly MT"/>
          <w:i w:val="0"/>
          <w:lang w:val="ru-RU"/>
        </w:rPr>
        <w:t>1.2.3.</w:t>
      </w:r>
      <w:r w:rsidRPr="006F6648">
        <w:rPr>
          <w:rFonts w:ascii="Sylfaen" w:hAnsi="Sylfaen"/>
          <w:i w:val="0"/>
          <w:lang w:val="ka-GE"/>
        </w:rPr>
        <w:t>6</w:t>
      </w:r>
      <w:r w:rsidRPr="006F6648">
        <w:rPr>
          <w:i w:val="0"/>
        </w:rPr>
        <w:t xml:space="preserve">  </w:t>
      </w:r>
      <w:r w:rsidR="00212D95" w:rsidRPr="006F6648">
        <w:rPr>
          <w:rFonts w:ascii="Sylfaen" w:hAnsi="Sylfaen" w:cs="Sylfaen"/>
          <w:i w:val="0"/>
        </w:rPr>
        <w:t>იშვიათი</w:t>
      </w:r>
      <w:r w:rsidR="00212D95" w:rsidRPr="006F6648">
        <w:rPr>
          <w:i w:val="0"/>
        </w:rPr>
        <w:t xml:space="preserve"> </w:t>
      </w:r>
      <w:r w:rsidR="00212D95" w:rsidRPr="006F6648">
        <w:rPr>
          <w:rFonts w:ascii="Sylfaen" w:hAnsi="Sylfaen" w:cs="Sylfaen"/>
          <w:i w:val="0"/>
        </w:rPr>
        <w:t>დაავადებების</w:t>
      </w:r>
      <w:r w:rsidR="00212D95" w:rsidRPr="006F6648">
        <w:rPr>
          <w:i w:val="0"/>
        </w:rPr>
        <w:t xml:space="preserve"> </w:t>
      </w:r>
      <w:r w:rsidR="00212D95" w:rsidRPr="006F6648">
        <w:rPr>
          <w:rFonts w:ascii="Sylfaen" w:hAnsi="Sylfaen" w:cs="Sylfaen"/>
          <w:i w:val="0"/>
        </w:rPr>
        <w:t>მქონე</w:t>
      </w:r>
      <w:r w:rsidR="00212D95" w:rsidRPr="006F6648">
        <w:rPr>
          <w:i w:val="0"/>
        </w:rPr>
        <w:t xml:space="preserve"> </w:t>
      </w:r>
      <w:r w:rsidR="00212D95" w:rsidRPr="006F6648">
        <w:rPr>
          <w:rFonts w:ascii="Sylfaen" w:hAnsi="Sylfaen" w:cs="Sylfaen"/>
          <w:i w:val="0"/>
        </w:rPr>
        <w:t>და</w:t>
      </w:r>
      <w:r w:rsidR="00212D95" w:rsidRPr="006F6648">
        <w:rPr>
          <w:i w:val="0"/>
        </w:rPr>
        <w:t xml:space="preserve"> </w:t>
      </w:r>
      <w:r w:rsidR="00212D95" w:rsidRPr="006F6648">
        <w:rPr>
          <w:rFonts w:ascii="Sylfaen" w:hAnsi="Sylfaen" w:cs="Sylfaen"/>
          <w:i w:val="0"/>
        </w:rPr>
        <w:t>მუდმივ</w:t>
      </w:r>
      <w:r w:rsidR="00212D95" w:rsidRPr="006F6648">
        <w:rPr>
          <w:i w:val="0"/>
        </w:rPr>
        <w:t xml:space="preserve"> </w:t>
      </w:r>
      <w:r w:rsidR="00212D95" w:rsidRPr="006F6648">
        <w:rPr>
          <w:rFonts w:ascii="Sylfaen" w:hAnsi="Sylfaen" w:cs="Sylfaen"/>
          <w:i w:val="0"/>
        </w:rPr>
        <w:t>ჩანაცვლებით</w:t>
      </w:r>
      <w:r w:rsidR="00212D95" w:rsidRPr="006F6648">
        <w:rPr>
          <w:i w:val="0"/>
        </w:rPr>
        <w:t xml:space="preserve"> </w:t>
      </w:r>
      <w:r w:rsidR="00212D95" w:rsidRPr="006F6648">
        <w:rPr>
          <w:rFonts w:ascii="Sylfaen" w:hAnsi="Sylfaen" w:cs="Sylfaen"/>
          <w:i w:val="0"/>
        </w:rPr>
        <w:t>მკურნალობას</w:t>
      </w:r>
      <w:r w:rsidR="00212D95" w:rsidRPr="006F6648">
        <w:rPr>
          <w:i w:val="0"/>
        </w:rPr>
        <w:t xml:space="preserve"> </w:t>
      </w:r>
      <w:r w:rsidR="00212D95" w:rsidRPr="006F6648">
        <w:rPr>
          <w:rFonts w:ascii="Sylfaen" w:hAnsi="Sylfaen" w:cs="Sylfaen"/>
          <w:i w:val="0"/>
        </w:rPr>
        <w:t>დაქვემდებარებულ</w:t>
      </w:r>
      <w:r w:rsidR="00212D95" w:rsidRPr="006F6648">
        <w:rPr>
          <w:i w:val="0"/>
        </w:rPr>
        <w:t xml:space="preserve"> </w:t>
      </w:r>
      <w:r w:rsidR="00212D95" w:rsidRPr="006F6648">
        <w:rPr>
          <w:rFonts w:ascii="Sylfaen" w:hAnsi="Sylfaen" w:cs="Sylfaen"/>
          <w:i w:val="0"/>
        </w:rPr>
        <w:t>პაციენტთა</w:t>
      </w:r>
      <w:r w:rsidR="00212D95" w:rsidRPr="006F6648">
        <w:rPr>
          <w:i w:val="0"/>
        </w:rPr>
        <w:t xml:space="preserve"> </w:t>
      </w:r>
      <w:r w:rsidR="00212D95" w:rsidRPr="006F6648">
        <w:rPr>
          <w:rFonts w:ascii="Sylfaen" w:hAnsi="Sylfaen" w:cs="Sylfaen"/>
          <w:i w:val="0"/>
        </w:rPr>
        <w:t>მკურნალობა</w:t>
      </w:r>
      <w:r w:rsidR="00212D95" w:rsidRPr="006F6648">
        <w:rPr>
          <w:i w:val="0"/>
        </w:rPr>
        <w:t xml:space="preserve"> (</w:t>
      </w:r>
      <w:r w:rsidR="00212D95" w:rsidRPr="006F6648">
        <w:rPr>
          <w:rFonts w:ascii="Sylfaen" w:hAnsi="Sylfaen" w:cs="Sylfaen"/>
          <w:i w:val="0"/>
        </w:rPr>
        <w:t>პროგრამული</w:t>
      </w:r>
      <w:r w:rsidR="00212D95" w:rsidRPr="006F6648">
        <w:rPr>
          <w:i w:val="0"/>
        </w:rPr>
        <w:t xml:space="preserve"> </w:t>
      </w:r>
      <w:r w:rsidR="00212D95" w:rsidRPr="006F6648">
        <w:rPr>
          <w:rFonts w:ascii="Sylfaen" w:hAnsi="Sylfaen" w:cs="Sylfaen"/>
          <w:i w:val="0"/>
        </w:rPr>
        <w:t>კოდი</w:t>
      </w:r>
      <w:r w:rsidR="00212D95" w:rsidRPr="006F6648">
        <w:rPr>
          <w:i w:val="0"/>
        </w:rPr>
        <w:t xml:space="preserve"> 27 03 03 06)</w:t>
      </w:r>
    </w:p>
    <w:p w14:paraId="663479EA" w14:textId="77777777" w:rsidR="00212D95" w:rsidRPr="006F6648" w:rsidRDefault="00212D95" w:rsidP="004B148E">
      <w:pPr>
        <w:pStyle w:val="abzacixml"/>
        <w:rPr>
          <w:sz w:val="22"/>
          <w:szCs w:val="22"/>
          <w:highlight w:val="yellow"/>
        </w:rPr>
      </w:pPr>
    </w:p>
    <w:p w14:paraId="0635F55B"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ამბულატორიული მომსახურება გაეწია - 111 ბავშვს;</w:t>
      </w:r>
    </w:p>
    <w:p w14:paraId="5F12546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265 ბავშვს (349 შემთხვევა);</w:t>
      </w:r>
    </w:p>
    <w:p w14:paraId="5D3C39DF"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ჰემოფილიით დაავადებულ ბავშვთა და მოზრდილთა ამბულატორიული და სტაციონარული მკურნალობა გაეწია - 228 პაციენტს, დაფიქსირდა 1 262 შემთხვევა.</w:t>
      </w:r>
    </w:p>
    <w:p w14:paraId="6A850D08" w14:textId="77777777" w:rsidR="00EB15F4" w:rsidRPr="006F6648" w:rsidRDefault="00EB15F4" w:rsidP="004B148E">
      <w:pPr>
        <w:rPr>
          <w:rFonts w:ascii="Sylfaen" w:hAnsi="Sylfaen" w:cs="Arial"/>
          <w:color w:val="000000"/>
          <w:highlight w:val="yellow"/>
        </w:rPr>
      </w:pPr>
    </w:p>
    <w:p w14:paraId="0D51D0C3" w14:textId="77777777" w:rsidR="00EB15F4" w:rsidRDefault="000805A3" w:rsidP="000805A3">
      <w:pPr>
        <w:pStyle w:val="Heading4"/>
        <w:rPr>
          <w:rFonts w:asciiTheme="minorHAnsi" w:hAnsiTheme="minorHAnsi"/>
          <w:i w:val="0"/>
          <w:lang w:val="ru-RU"/>
        </w:rPr>
      </w:pPr>
      <w:r w:rsidRPr="006F6648">
        <w:rPr>
          <w:rFonts w:ascii="SPLiteraturuly MT" w:hAnsi="SPLiteraturuly MT"/>
          <w:i w:val="0"/>
          <w:lang w:val="ru-RU"/>
        </w:rPr>
        <w:t xml:space="preserve">1.2.3.7  </w:t>
      </w:r>
      <w:r w:rsidR="008F7AE0" w:rsidRPr="006F6648">
        <w:rPr>
          <w:rFonts w:ascii="Sylfaen" w:hAnsi="Sylfaen" w:cs="Sylfaen"/>
          <w:i w:val="0"/>
          <w:lang w:val="ru-RU"/>
        </w:rPr>
        <w:t>პირველადი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w:t>
      </w:r>
      <w:r w:rsidR="008F7AE0" w:rsidRPr="006F6648">
        <w:rPr>
          <w:rFonts w:ascii="SPLiteraturuly MT" w:hAnsi="SPLiteraturuly MT"/>
          <w:i w:val="0"/>
          <w:lang w:val="ru-RU"/>
        </w:rPr>
        <w:t xml:space="preserve"> </w:t>
      </w:r>
      <w:r w:rsidR="008F7AE0" w:rsidRPr="006F6648">
        <w:rPr>
          <w:rFonts w:ascii="Sylfaen" w:hAnsi="Sylfaen" w:cs="Sylfaen"/>
          <w:i w:val="0"/>
          <w:lang w:val="ru-RU"/>
        </w:rPr>
        <w:t>გადაუდებელი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სამედიცინო</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დახმარების</w:t>
      </w:r>
      <w:r w:rsidR="008F7AE0" w:rsidRPr="006F6648">
        <w:rPr>
          <w:rFonts w:ascii="SPLiteraturuly MT" w:hAnsi="SPLiteraturuly MT"/>
          <w:i w:val="0"/>
          <w:lang w:val="ru-RU"/>
        </w:rPr>
        <w:t xml:space="preserve"> </w:t>
      </w:r>
      <w:r w:rsidR="008F7AE0" w:rsidRPr="006F6648">
        <w:rPr>
          <w:rFonts w:ascii="Sylfaen" w:hAnsi="Sylfaen" w:cs="Sylfaen"/>
          <w:i w:val="0"/>
          <w:lang w:val="ru-RU"/>
        </w:rPr>
        <w:t>უზრუნველყოფა</w:t>
      </w:r>
      <w:r w:rsidR="008F7AE0" w:rsidRPr="006F6648">
        <w:rPr>
          <w:rFonts w:ascii="SPLiteraturuly MT" w:hAnsi="SPLiteraturuly MT"/>
          <w:i w:val="0"/>
          <w:lang w:val="ru-RU"/>
        </w:rPr>
        <w:t xml:space="preserve"> </w:t>
      </w:r>
      <w:r w:rsidR="005B3CE3" w:rsidRPr="006F6648">
        <w:rPr>
          <w:rFonts w:ascii="SPLiteraturuly MT" w:hAnsi="SPLiteraturuly MT"/>
          <w:i w:val="0"/>
          <w:lang w:val="ru-RU"/>
        </w:rPr>
        <w:t>(</w:t>
      </w:r>
      <w:r w:rsidR="005B3CE3" w:rsidRPr="006F6648">
        <w:rPr>
          <w:rFonts w:ascii="Sylfaen" w:hAnsi="Sylfaen" w:cs="Sylfaen"/>
          <w:i w:val="0"/>
          <w:lang w:val="ru-RU"/>
        </w:rPr>
        <w:t>პროგრამული</w:t>
      </w:r>
      <w:r w:rsidR="005B3CE3" w:rsidRPr="006F6648">
        <w:rPr>
          <w:rFonts w:ascii="SPLiteraturuly MT" w:hAnsi="SPLiteraturuly MT"/>
          <w:i w:val="0"/>
          <w:lang w:val="ru-RU"/>
        </w:rPr>
        <w:t xml:space="preserve"> </w:t>
      </w:r>
      <w:r w:rsidR="005B3CE3" w:rsidRPr="006F6648">
        <w:rPr>
          <w:rFonts w:ascii="Sylfaen" w:hAnsi="Sylfaen" w:cs="Sylfaen"/>
          <w:i w:val="0"/>
          <w:lang w:val="ru-RU"/>
        </w:rPr>
        <w:t>კოდი</w:t>
      </w:r>
      <w:r w:rsidR="005B3CE3" w:rsidRPr="006F6648">
        <w:rPr>
          <w:rFonts w:ascii="SPLiteraturuly MT" w:hAnsi="SPLiteraturuly MT"/>
          <w:i w:val="0"/>
          <w:lang w:val="ru-RU"/>
        </w:rPr>
        <w:t xml:space="preserve"> 27 03 03 07)</w:t>
      </w:r>
    </w:p>
    <w:p w14:paraId="16C28F0D" w14:textId="77777777" w:rsidR="005B096E" w:rsidRDefault="005B096E" w:rsidP="005B096E">
      <w:pPr>
        <w:rPr>
          <w:lang w:val="ru-RU"/>
        </w:rPr>
      </w:pPr>
    </w:p>
    <w:p w14:paraId="40F6A0C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მთელი საქართველოს მასშტაბით, ცენტრის მართვაში არსებული 316 ბრიგადის მეშვეობით განხორციელდა 671 200-მდე გამოძახების შესრულება;</w:t>
      </w:r>
    </w:p>
    <w:p w14:paraId="50825E2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სამთო-სათხილამურო სეზონთან დაკავშირებით მოხდა დაბა ყაზბეგში (გუდაური)- 3 ბრიგადის, ბორჯომში</w:t>
      </w:r>
      <w:r>
        <w:rPr>
          <w:rFonts w:ascii="Sylfaen" w:hAnsi="Sylfaen" w:cs="Arial"/>
          <w:color w:val="000000"/>
          <w:lang w:val="ka-GE"/>
        </w:rPr>
        <w:t xml:space="preserve"> </w:t>
      </w:r>
      <w:r w:rsidRPr="005B096E">
        <w:rPr>
          <w:rFonts w:ascii="Sylfaen" w:hAnsi="Sylfaen" w:cs="Arial"/>
          <w:color w:val="000000"/>
          <w:lang w:val="ka-GE"/>
        </w:rPr>
        <w:t>(ბაკურიანი)</w:t>
      </w:r>
      <w:r>
        <w:rPr>
          <w:rFonts w:ascii="Sylfaen" w:hAnsi="Sylfaen" w:cs="Arial"/>
          <w:color w:val="000000"/>
          <w:lang w:val="ka-GE"/>
        </w:rPr>
        <w:t xml:space="preserve"> </w:t>
      </w:r>
      <w:r w:rsidRPr="005B096E">
        <w:rPr>
          <w:rFonts w:ascii="Sylfaen" w:hAnsi="Sylfaen" w:cs="Arial"/>
          <w:color w:val="000000"/>
          <w:lang w:val="ka-GE"/>
        </w:rPr>
        <w:t>-</w:t>
      </w:r>
      <w:r>
        <w:rPr>
          <w:rFonts w:ascii="Sylfaen" w:hAnsi="Sylfaen" w:cs="Arial"/>
          <w:color w:val="000000"/>
          <w:lang w:val="ka-GE"/>
        </w:rPr>
        <w:t xml:space="preserve"> </w:t>
      </w:r>
      <w:r w:rsidRPr="005B096E">
        <w:rPr>
          <w:rFonts w:ascii="Sylfaen" w:hAnsi="Sylfaen" w:cs="Arial"/>
          <w:color w:val="000000"/>
          <w:lang w:val="ka-GE"/>
        </w:rPr>
        <w:t>3 ბრიგადის, მესტიაში (თეთნულდი)</w:t>
      </w:r>
      <w:r>
        <w:rPr>
          <w:rFonts w:ascii="Sylfaen" w:hAnsi="Sylfaen" w:cs="Arial"/>
          <w:color w:val="000000"/>
          <w:lang w:val="ka-GE"/>
        </w:rPr>
        <w:t xml:space="preserve"> </w:t>
      </w:r>
      <w:r w:rsidRPr="005B096E">
        <w:rPr>
          <w:rFonts w:ascii="Sylfaen" w:hAnsi="Sylfaen" w:cs="Arial"/>
          <w:color w:val="000000"/>
          <w:lang w:val="ka-GE"/>
        </w:rPr>
        <w:t xml:space="preserve">-1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138-მა თანამშრომელმა, საიდანაც </w:t>
      </w:r>
      <w:r w:rsidRPr="005B096E">
        <w:rPr>
          <w:rFonts w:ascii="Sylfaen" w:hAnsi="Sylfaen" w:cs="Arial"/>
          <w:color w:val="000000"/>
          <w:lang w:val="ka-GE"/>
        </w:rPr>
        <w:lastRenderedPageBreak/>
        <w:t>გადამზადებულ ექიმთა რაოდენობამ 71, ექთნების 27, ხოლო მძღოლების 40 ერთეული შეადგინა;</w:t>
      </w:r>
    </w:p>
    <w:p w14:paraId="346243E0"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38D2B614" w14:textId="3B6DB6AD"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გამოძახებათა რაოდენობამ შეადგინა 11</w:t>
      </w:r>
      <w:r>
        <w:rPr>
          <w:rFonts w:ascii="Sylfaen" w:hAnsi="Sylfaen" w:cs="Arial"/>
          <w:color w:val="000000"/>
          <w:lang w:val="ka-GE"/>
        </w:rPr>
        <w:t xml:space="preserve">.4 ათასზე მეტი, </w:t>
      </w:r>
      <w:r w:rsidRPr="005B096E">
        <w:rPr>
          <w:rFonts w:ascii="Sylfaen" w:hAnsi="Sylfaen" w:cs="Arial"/>
          <w:color w:val="000000"/>
          <w:lang w:val="ka-GE"/>
        </w:rPr>
        <w:t>აქედან ცენტრის მართვაში არსებული მუდმივი 13 (1 რეზერვი) ბრიგადის მეშვეობით განხორციელდა 4</w:t>
      </w:r>
      <w:r>
        <w:rPr>
          <w:rFonts w:ascii="Sylfaen" w:hAnsi="Sylfaen" w:cs="Arial"/>
          <w:color w:val="000000"/>
          <w:lang w:val="ka-GE"/>
        </w:rPr>
        <w:t>.6 ათასამდე</w:t>
      </w:r>
      <w:r w:rsidRPr="005B096E">
        <w:rPr>
          <w:rFonts w:ascii="Sylfaen" w:hAnsi="Sylfaen" w:cs="Arial"/>
          <w:color w:val="000000"/>
          <w:lang w:val="ka-GE"/>
        </w:rPr>
        <w:t xml:space="preserve"> გამოძახება;</w:t>
      </w:r>
    </w:p>
    <w:p w14:paraId="069FDE9B" w14:textId="5F1AEA60"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„პირველადი ჯანდაცვის მომსახურება სოფლად</w:t>
      </w:r>
      <w:r w:rsidR="007D51B8">
        <w:rPr>
          <w:rFonts w:ascii="Sylfaen" w:hAnsi="Sylfaen" w:cs="Arial"/>
          <w:color w:val="000000"/>
          <w:lang w:val="ka-GE"/>
        </w:rPr>
        <w:t xml:space="preserve">“ - </w:t>
      </w:r>
      <w:r w:rsidR="00016D65">
        <w:rPr>
          <w:rFonts w:ascii="Sylfaen" w:hAnsi="Sylfaen" w:cs="Arial"/>
          <w:color w:val="000000"/>
          <w:lang w:val="ka-GE"/>
        </w:rPr>
        <w:t xml:space="preserve">კომპონენტის </w:t>
      </w:r>
      <w:r w:rsidRPr="005B096E">
        <w:rPr>
          <w:rFonts w:ascii="Sylfaen" w:hAnsi="Sylfaen" w:cs="Arial"/>
          <w:color w:val="000000"/>
          <w:lang w:val="ka-GE"/>
        </w:rPr>
        <w:t>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3E2BA2C5"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16.5 ათასზე მეტი შემთხვევა;</w:t>
      </w:r>
    </w:p>
    <w:p w14:paraId="2B103DD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3</w:t>
      </w:r>
      <w:r w:rsidR="00016D65">
        <w:rPr>
          <w:rFonts w:ascii="Sylfaen" w:hAnsi="Sylfaen" w:cs="Arial"/>
          <w:color w:val="000000"/>
          <w:lang w:val="ka-GE"/>
        </w:rPr>
        <w:t>.9 ათასზე მეტ</w:t>
      </w:r>
      <w:r w:rsidRPr="005B096E">
        <w:rPr>
          <w:rFonts w:ascii="Sylfaen" w:hAnsi="Sylfaen" w:cs="Arial"/>
          <w:color w:val="000000"/>
          <w:lang w:val="ka-GE"/>
        </w:rPr>
        <w:t xml:space="preserve"> პირს.</w:t>
      </w:r>
    </w:p>
    <w:p w14:paraId="2920B4D3" w14:textId="77777777" w:rsidR="007719D1" w:rsidRPr="006F6648" w:rsidRDefault="007719D1" w:rsidP="007719D1">
      <w:pPr>
        <w:jc w:val="both"/>
        <w:rPr>
          <w:rFonts w:ascii="Sylfaen" w:hAnsi="Sylfaen"/>
          <w:highlight w:val="yellow"/>
          <w:lang w:val="ka-GE"/>
        </w:rPr>
      </w:pPr>
    </w:p>
    <w:p w14:paraId="66C5CF14" w14:textId="77777777" w:rsidR="00EB15F4" w:rsidRDefault="007719D1" w:rsidP="007719D1">
      <w:pPr>
        <w:pStyle w:val="Heading4"/>
        <w:rPr>
          <w:rFonts w:asciiTheme="minorHAnsi" w:hAnsiTheme="minorHAnsi"/>
          <w:i w:val="0"/>
          <w:lang w:val="ru-RU"/>
        </w:rPr>
      </w:pPr>
      <w:r w:rsidRPr="006F6648">
        <w:rPr>
          <w:rFonts w:ascii="SPLiteraturuly MT" w:hAnsi="SPLiteraturuly MT"/>
          <w:i w:val="0"/>
          <w:lang w:val="ru-RU"/>
        </w:rPr>
        <w:t>1.2.3.</w:t>
      </w:r>
      <w:r w:rsidR="008F7AE0" w:rsidRPr="006F6648">
        <w:rPr>
          <w:rFonts w:ascii="SPLiteraturuly MT" w:hAnsi="SPLiteraturuly MT"/>
          <w:i w:val="0"/>
          <w:lang w:val="ru-RU"/>
        </w:rPr>
        <w:t>8</w:t>
      </w:r>
      <w:r w:rsidRPr="006F6648">
        <w:rPr>
          <w:rFonts w:ascii="SPLiteraturuly MT" w:hAnsi="SPLiteraturuly MT"/>
          <w:i w:val="0"/>
          <w:lang w:val="ru-RU"/>
        </w:rPr>
        <w:t xml:space="preserve">  </w:t>
      </w:r>
      <w:r w:rsidR="006411DF" w:rsidRPr="006F6648">
        <w:rPr>
          <w:rFonts w:ascii="Sylfaen" w:hAnsi="Sylfaen" w:cs="Sylfaen"/>
          <w:i w:val="0"/>
          <w:lang w:val="ru-RU"/>
        </w:rPr>
        <w:t>რეფერალური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მომსახურება</w:t>
      </w:r>
      <w:r w:rsidR="006411DF" w:rsidRPr="006F6648">
        <w:rPr>
          <w:rFonts w:ascii="SPLiteraturuly MT" w:hAnsi="SPLiteraturuly MT"/>
          <w:i w:val="0"/>
          <w:lang w:val="ru-RU"/>
        </w:rPr>
        <w:t xml:space="preserve"> (</w:t>
      </w:r>
      <w:r w:rsidR="006411DF" w:rsidRPr="006F6648">
        <w:rPr>
          <w:rFonts w:ascii="Sylfaen" w:hAnsi="Sylfaen" w:cs="Sylfaen"/>
          <w:i w:val="0"/>
          <w:lang w:val="ru-RU"/>
        </w:rPr>
        <w:t>პროგრამული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კოდი</w:t>
      </w:r>
      <w:r w:rsidR="008F7AE0" w:rsidRPr="006F6648">
        <w:rPr>
          <w:rFonts w:ascii="SPLiteraturuly MT" w:hAnsi="SPLiteraturuly MT"/>
          <w:i w:val="0"/>
          <w:lang w:val="ru-RU"/>
        </w:rPr>
        <w:t xml:space="preserve"> 27 03 03 08</w:t>
      </w:r>
      <w:r w:rsidR="006411DF" w:rsidRPr="006F6648">
        <w:rPr>
          <w:rFonts w:ascii="SPLiteraturuly MT" w:hAnsi="SPLiteraturuly MT"/>
          <w:i w:val="0"/>
          <w:lang w:val="ru-RU"/>
        </w:rPr>
        <w:t>)</w:t>
      </w:r>
    </w:p>
    <w:p w14:paraId="4DA61698" w14:textId="77777777" w:rsidR="00CD6571" w:rsidRPr="00CD6571" w:rsidRDefault="00CD6571" w:rsidP="00CD6571">
      <w:pPr>
        <w:rPr>
          <w:lang w:val="ru-RU"/>
        </w:rPr>
      </w:pPr>
    </w:p>
    <w:p w14:paraId="77BDA75F" w14:textId="77777777" w:rsidR="00CD6571" w:rsidRPr="00CD6571" w:rsidRDefault="00CD6571" w:rsidP="00CD6571">
      <w:pPr>
        <w:pStyle w:val="ListParagraph"/>
        <w:numPr>
          <w:ilvl w:val="0"/>
          <w:numId w:val="9"/>
        </w:numPr>
        <w:tabs>
          <w:tab w:val="left" w:pos="0"/>
        </w:tabs>
        <w:spacing w:after="0"/>
        <w:jc w:val="both"/>
        <w:rPr>
          <w:rFonts w:ascii="Sylfaen" w:hAnsi="Sylfaen" w:cs="Arial"/>
          <w:color w:val="000000"/>
          <w:lang w:val="ka-GE"/>
        </w:rPr>
      </w:pPr>
      <w:r w:rsidRPr="00CD6571">
        <w:rPr>
          <w:rFonts w:ascii="Sylfaen" w:hAnsi="Sylfaen" w:cs="Arial"/>
          <w:color w:val="000000"/>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8.7  ათასზე მეტი შემთხვევა, მომსახურება გაეწია 7.5 ათასზე მეტ პაციენტს.</w:t>
      </w:r>
    </w:p>
    <w:p w14:paraId="41CAE5C4" w14:textId="77777777" w:rsidR="00EB15F4" w:rsidRPr="006F6648" w:rsidRDefault="00EB15F4" w:rsidP="004B148E">
      <w:pPr>
        <w:pStyle w:val="ListParagraph"/>
        <w:spacing w:after="0"/>
        <w:ind w:left="0" w:firstLine="720"/>
        <w:jc w:val="both"/>
        <w:rPr>
          <w:rFonts w:ascii="Sylfaen" w:hAnsi="Sylfaen" w:cs="Calibri"/>
          <w:highlight w:val="yellow"/>
          <w:lang w:val="ka-GE"/>
        </w:rPr>
      </w:pPr>
    </w:p>
    <w:p w14:paraId="1FDD6C98" w14:textId="77777777" w:rsidR="00AD6EF5" w:rsidRPr="006F6648" w:rsidRDefault="00AD6EF5" w:rsidP="00AD6EF5">
      <w:pPr>
        <w:pStyle w:val="abzacixml"/>
        <w:ind w:left="0"/>
        <w:rPr>
          <w:rFonts w:eastAsiaTheme="majorEastAsia"/>
          <w:color w:val="365F91" w:themeColor="accent1" w:themeShade="BF"/>
          <w:sz w:val="22"/>
          <w:szCs w:val="22"/>
        </w:rPr>
      </w:pPr>
    </w:p>
    <w:p w14:paraId="0C9BB546" w14:textId="77777777" w:rsidR="00EB15F4" w:rsidRDefault="00AD6EF5" w:rsidP="00AD6EF5">
      <w:pPr>
        <w:pStyle w:val="Heading4"/>
        <w:rPr>
          <w:i w:val="0"/>
        </w:rPr>
      </w:pPr>
      <w:r w:rsidRPr="006F6648">
        <w:rPr>
          <w:rFonts w:ascii="SPLiteraturuly MT" w:hAnsi="SPLiteraturuly MT"/>
          <w:i w:val="0"/>
          <w:lang w:val="ru-RU"/>
        </w:rPr>
        <w:t>1.2.3.</w:t>
      </w:r>
      <w:r w:rsidR="001C167A" w:rsidRPr="006F6648">
        <w:rPr>
          <w:rFonts w:ascii="Sylfaen" w:hAnsi="Sylfaen"/>
          <w:i w:val="0"/>
          <w:lang w:val="ka-GE"/>
        </w:rPr>
        <w:t>9</w:t>
      </w:r>
      <w:r w:rsidRPr="006F6648">
        <w:rPr>
          <w:i w:val="0"/>
        </w:rPr>
        <w:t xml:space="preserve">  </w:t>
      </w:r>
      <w:r w:rsidR="006411DF" w:rsidRPr="006F6648">
        <w:rPr>
          <w:rFonts w:ascii="Sylfaen" w:hAnsi="Sylfaen" w:cs="Sylfaen"/>
          <w:i w:val="0"/>
        </w:rPr>
        <w:t>თავდაცვის</w:t>
      </w:r>
      <w:r w:rsidR="006411DF" w:rsidRPr="006F6648">
        <w:rPr>
          <w:i w:val="0"/>
        </w:rPr>
        <w:t xml:space="preserve"> </w:t>
      </w:r>
      <w:r w:rsidR="006411DF" w:rsidRPr="006F6648">
        <w:rPr>
          <w:rFonts w:ascii="Sylfaen" w:hAnsi="Sylfaen" w:cs="Sylfaen"/>
          <w:i w:val="0"/>
        </w:rPr>
        <w:t>ძალებში</w:t>
      </w:r>
      <w:r w:rsidR="006411DF" w:rsidRPr="006F6648">
        <w:rPr>
          <w:i w:val="0"/>
        </w:rPr>
        <w:t xml:space="preserve"> </w:t>
      </w:r>
      <w:r w:rsidR="006411DF" w:rsidRPr="006F6648">
        <w:rPr>
          <w:rFonts w:ascii="Sylfaen" w:hAnsi="Sylfaen" w:cs="Sylfaen"/>
          <w:i w:val="0"/>
        </w:rPr>
        <w:t>გასაწვევ</w:t>
      </w:r>
      <w:r w:rsidR="006411DF" w:rsidRPr="006F6648">
        <w:rPr>
          <w:i w:val="0"/>
        </w:rPr>
        <w:t xml:space="preserve"> </w:t>
      </w:r>
      <w:r w:rsidR="006411DF" w:rsidRPr="006F6648">
        <w:rPr>
          <w:rFonts w:ascii="Sylfaen" w:hAnsi="Sylfaen" w:cs="Sylfaen"/>
          <w:i w:val="0"/>
        </w:rPr>
        <w:t>მოქალაქეთა</w:t>
      </w:r>
      <w:r w:rsidR="006411DF" w:rsidRPr="006F6648">
        <w:rPr>
          <w:i w:val="0"/>
        </w:rPr>
        <w:t xml:space="preserve"> </w:t>
      </w:r>
      <w:r w:rsidR="006411DF" w:rsidRPr="006F6648">
        <w:rPr>
          <w:rFonts w:ascii="Sylfaen" w:hAnsi="Sylfaen" w:cs="Sylfaen"/>
          <w:i w:val="0"/>
        </w:rPr>
        <w:t>სამედიცინო</w:t>
      </w:r>
      <w:r w:rsidR="006411DF" w:rsidRPr="006F6648">
        <w:rPr>
          <w:i w:val="0"/>
        </w:rPr>
        <w:t xml:space="preserve"> </w:t>
      </w:r>
      <w:r w:rsidR="006411DF" w:rsidRPr="006F6648">
        <w:rPr>
          <w:rFonts w:ascii="Sylfaen" w:hAnsi="Sylfaen" w:cs="Sylfaen"/>
          <w:i w:val="0"/>
        </w:rPr>
        <w:t>შემოწმება</w:t>
      </w:r>
      <w:r w:rsidR="006411DF" w:rsidRPr="006F6648">
        <w:rPr>
          <w:i w:val="0"/>
        </w:rPr>
        <w:t xml:space="preserve"> (</w:t>
      </w:r>
      <w:r w:rsidR="006411DF" w:rsidRPr="006F6648">
        <w:rPr>
          <w:rFonts w:ascii="Sylfaen" w:hAnsi="Sylfaen" w:cs="Sylfaen"/>
          <w:i w:val="0"/>
        </w:rPr>
        <w:t>პროგრამული</w:t>
      </w:r>
      <w:r w:rsidR="006411DF" w:rsidRPr="006F6648">
        <w:rPr>
          <w:i w:val="0"/>
        </w:rPr>
        <w:t xml:space="preserve"> </w:t>
      </w:r>
      <w:r w:rsidR="006411DF" w:rsidRPr="006F6648">
        <w:rPr>
          <w:rFonts w:ascii="Sylfaen" w:hAnsi="Sylfaen" w:cs="Sylfaen"/>
          <w:i w:val="0"/>
        </w:rPr>
        <w:t>კოდი</w:t>
      </w:r>
      <w:r w:rsidR="006411DF" w:rsidRPr="006F6648">
        <w:rPr>
          <w:i w:val="0"/>
        </w:rPr>
        <w:t xml:space="preserve"> 27 03 03</w:t>
      </w:r>
      <w:r w:rsidR="001C167A" w:rsidRPr="006F6648">
        <w:rPr>
          <w:rFonts w:ascii="Sylfaen" w:hAnsi="Sylfaen"/>
          <w:i w:val="0"/>
          <w:lang w:val="ka-GE"/>
        </w:rPr>
        <w:t xml:space="preserve"> 09</w:t>
      </w:r>
      <w:r w:rsidR="006411DF" w:rsidRPr="006F6648">
        <w:rPr>
          <w:i w:val="0"/>
        </w:rPr>
        <w:t>)</w:t>
      </w:r>
    </w:p>
    <w:p w14:paraId="4C85FECB" w14:textId="77777777" w:rsidR="00876543" w:rsidRPr="00876543" w:rsidRDefault="00876543" w:rsidP="00876543"/>
    <w:p w14:paraId="4B8C8CB5" w14:textId="77777777" w:rsidR="00876543" w:rsidRPr="00876543" w:rsidRDefault="00876543" w:rsidP="00876543">
      <w:pPr>
        <w:pStyle w:val="ListParagraph"/>
        <w:numPr>
          <w:ilvl w:val="0"/>
          <w:numId w:val="9"/>
        </w:numPr>
        <w:tabs>
          <w:tab w:val="left" w:pos="0"/>
        </w:tabs>
        <w:spacing w:after="0"/>
        <w:jc w:val="both"/>
        <w:rPr>
          <w:rFonts w:ascii="Sylfaen" w:hAnsi="Sylfaen" w:cs="Arial"/>
          <w:color w:val="000000"/>
          <w:lang w:val="ka-GE"/>
        </w:rPr>
      </w:pPr>
      <w:r w:rsidRPr="00876543">
        <w:rPr>
          <w:rFonts w:ascii="Sylfaen" w:hAnsi="Sylfaen" w:cs="Arial"/>
          <w:color w:val="000000"/>
          <w:lang w:val="ka-GE"/>
        </w:rPr>
        <w:t>პროგრამის ფარგლებში ჩატარდა 3</w:t>
      </w:r>
      <w:r>
        <w:rPr>
          <w:rFonts w:ascii="Sylfaen" w:hAnsi="Sylfaen" w:cs="Arial"/>
          <w:color w:val="000000"/>
          <w:lang w:val="ka-GE"/>
        </w:rPr>
        <w:t>.1 ათასამდე</w:t>
      </w:r>
      <w:r w:rsidRPr="00876543">
        <w:rPr>
          <w:rFonts w:ascii="Sylfaen" w:hAnsi="Sylfaen" w:cs="Arial"/>
          <w:color w:val="000000"/>
          <w:lang w:val="ka-GE"/>
        </w:rPr>
        <w:t xml:space="preserve"> გამოკვლევა. მათ შორის, ამბულატორიული კომპონენტით ისარგებლა 2</w:t>
      </w:r>
      <w:r>
        <w:rPr>
          <w:rFonts w:ascii="Sylfaen" w:hAnsi="Sylfaen" w:cs="Arial"/>
          <w:color w:val="000000"/>
          <w:lang w:val="ka-GE"/>
        </w:rPr>
        <w:t xml:space="preserve">.8 ათასზე მეტმა </w:t>
      </w:r>
      <w:r w:rsidRPr="00876543">
        <w:rPr>
          <w:rFonts w:ascii="Sylfaen" w:hAnsi="Sylfaen" w:cs="Arial"/>
          <w:color w:val="000000"/>
          <w:lang w:val="ka-GE"/>
        </w:rPr>
        <w:t xml:space="preserve">ბენეფიციარმა, ხოლო დამატებითი კვლევების კომპონენტით </w:t>
      </w:r>
      <w:r w:rsidR="00EB4E16" w:rsidRPr="00EB4E16">
        <w:rPr>
          <w:rFonts w:ascii="Sylfaen" w:hAnsi="Sylfaen" w:cs="Arial"/>
          <w:color w:val="000000"/>
          <w:lang w:val="ka-GE"/>
        </w:rPr>
        <w:t>227 პირმა.</w:t>
      </w:r>
    </w:p>
    <w:p w14:paraId="69FEE939" w14:textId="77777777" w:rsidR="00714715" w:rsidRPr="006F6648" w:rsidRDefault="00714715" w:rsidP="004B148E">
      <w:pPr>
        <w:pStyle w:val="abzacixml"/>
        <w:rPr>
          <w:sz w:val="22"/>
          <w:szCs w:val="22"/>
          <w:highlight w:val="yellow"/>
        </w:rPr>
      </w:pPr>
    </w:p>
    <w:p w14:paraId="73461801" w14:textId="77777777" w:rsidR="00766ED1" w:rsidRPr="006F6648" w:rsidRDefault="00766ED1" w:rsidP="00766ED1">
      <w:pPr>
        <w:tabs>
          <w:tab w:val="left" w:pos="0"/>
        </w:tabs>
        <w:spacing w:after="0"/>
        <w:jc w:val="both"/>
        <w:rPr>
          <w:rFonts w:ascii="Sylfaen" w:hAnsi="Sylfaen" w:cs="Sylfaen"/>
          <w:highlight w:val="yellow"/>
          <w:lang w:val="ka-GE"/>
        </w:rPr>
      </w:pPr>
    </w:p>
    <w:p w14:paraId="6313D892" w14:textId="77777777" w:rsidR="001D5D03" w:rsidRDefault="00766ED1" w:rsidP="001C167A">
      <w:pPr>
        <w:pStyle w:val="abzacixml"/>
        <w:ind w:left="0"/>
        <w:rPr>
          <w:rFonts w:eastAsiaTheme="majorEastAsia"/>
          <w:color w:val="365F91" w:themeColor="accent1" w:themeShade="BF"/>
          <w:sz w:val="22"/>
          <w:szCs w:val="22"/>
        </w:rPr>
      </w:pPr>
      <w:r w:rsidRPr="006F6648">
        <w:rPr>
          <w:rFonts w:eastAsiaTheme="majorEastAsia"/>
          <w:color w:val="365F91" w:themeColor="accent1" w:themeShade="BF"/>
          <w:sz w:val="22"/>
          <w:szCs w:val="22"/>
        </w:rPr>
        <w:t>1.2.3.1</w:t>
      </w:r>
      <w:r w:rsidR="001C167A" w:rsidRPr="006F6648">
        <w:rPr>
          <w:rFonts w:eastAsiaTheme="majorEastAsia"/>
          <w:color w:val="365F91" w:themeColor="accent1" w:themeShade="BF"/>
          <w:sz w:val="22"/>
          <w:szCs w:val="22"/>
        </w:rPr>
        <w:t>0</w:t>
      </w:r>
      <w:r w:rsidRPr="006F6648">
        <w:rPr>
          <w:rFonts w:eastAsiaTheme="majorEastAsia"/>
          <w:color w:val="365F91" w:themeColor="accent1" w:themeShade="BF"/>
          <w:sz w:val="22"/>
          <w:szCs w:val="22"/>
        </w:rPr>
        <w:t xml:space="preserve"> </w:t>
      </w:r>
      <w:r w:rsidR="001C167A" w:rsidRPr="006F6648">
        <w:rPr>
          <w:rFonts w:eastAsiaTheme="majorEastAsia"/>
          <w:color w:val="365F91" w:themeColor="accent1" w:themeShade="BF"/>
          <w:sz w:val="22"/>
          <w:szCs w:val="22"/>
        </w:rPr>
        <w:t>ახალი კორონავირუსული დაავადების COVID 19-ის მართვა</w:t>
      </w:r>
      <w:r w:rsidR="006411DF" w:rsidRPr="006F6648">
        <w:rPr>
          <w:rFonts w:eastAsiaTheme="majorEastAsia"/>
          <w:color w:val="365F91" w:themeColor="accent1" w:themeShade="BF"/>
          <w:sz w:val="22"/>
          <w:szCs w:val="22"/>
        </w:rPr>
        <w:t xml:space="preserve"> (პროგრამული კოდი 27 03 03 11)</w:t>
      </w:r>
    </w:p>
    <w:p w14:paraId="0B683CC6" w14:textId="77777777" w:rsidR="00961A4D" w:rsidRPr="006F6648" w:rsidRDefault="00961A4D" w:rsidP="001C167A">
      <w:pPr>
        <w:pStyle w:val="abzacixml"/>
        <w:ind w:left="0"/>
        <w:rPr>
          <w:rFonts w:eastAsiaTheme="majorEastAsia"/>
          <w:color w:val="365F91" w:themeColor="accent1" w:themeShade="BF"/>
          <w:sz w:val="22"/>
          <w:szCs w:val="22"/>
        </w:rPr>
      </w:pPr>
    </w:p>
    <w:p w14:paraId="38F02257"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w:t>
      </w:r>
      <w:r w:rsidRPr="00961A4D">
        <w:rPr>
          <w:rFonts w:ascii="Sylfaen" w:hAnsi="Sylfaen" w:cs="Arial"/>
          <w:color w:val="000000"/>
          <w:lang w:val="ka-GE"/>
        </w:rPr>
        <w:lastRenderedPageBreak/>
        <w:t>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r>
        <w:rPr>
          <w:rFonts w:ascii="Sylfaen" w:hAnsi="Sylfaen" w:cs="Arial"/>
          <w:color w:val="000000"/>
          <w:lang w:val="ka-GE"/>
        </w:rPr>
        <w:t>;</w:t>
      </w:r>
    </w:p>
    <w:p w14:paraId="6F623619" w14:textId="72945B45" w:rsidR="00961A4D" w:rsidRPr="00961A4D" w:rsidRDefault="007D51B8" w:rsidP="00961A4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საანგარიშო პერიოში </w:t>
      </w:r>
      <w:r w:rsidR="00961A4D" w:rsidRPr="00961A4D">
        <w:rPr>
          <w:rFonts w:ascii="Sylfaen" w:hAnsi="Sylfaen" w:cs="Arial"/>
          <w:color w:val="000000"/>
          <w:lang w:val="ka-GE"/>
        </w:rPr>
        <w:t>ელექტრონულ სისტემაში აღრიცხული მონაცემებით სულ დარეგისტრირებულია კორონავირუსზე დადასტურებული 931 შემთხვევა;</w:t>
      </w:r>
    </w:p>
    <w:p w14:paraId="25C25CC3"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ელექტრონულ სისტემაში დარეგისტრირებული საკვლევი ნიმუშების რაოდენობა შეადგენს</w:t>
      </w:r>
      <w:r>
        <w:rPr>
          <w:rFonts w:ascii="Sylfaen" w:hAnsi="Sylfaen" w:cs="Arial"/>
          <w:color w:val="000000"/>
          <w:lang w:val="ka-GE"/>
        </w:rPr>
        <w:t xml:space="preserve"> 117.7 ათასზე მეტი </w:t>
      </w:r>
      <w:r w:rsidRPr="00961A4D">
        <w:rPr>
          <w:rFonts w:ascii="Sylfaen" w:hAnsi="Sylfaen" w:cs="Arial"/>
          <w:color w:val="000000"/>
          <w:lang w:val="ka-GE"/>
        </w:rPr>
        <w:t>ხოლო ჩატარებული PCR კვლევების რაოდენობა</w:t>
      </w:r>
      <w:r>
        <w:rPr>
          <w:rFonts w:ascii="Sylfaen" w:hAnsi="Sylfaen" w:cs="Arial"/>
          <w:color w:val="000000"/>
          <w:lang w:val="ka-GE"/>
        </w:rPr>
        <w:t xml:space="preserve"> 112.8 ათასამდე;</w:t>
      </w:r>
    </w:p>
    <w:p w14:paraId="2C6D6C19"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ანტიგენზე ჩატარებული სწრაფი ტესტირებების რაოდენობა -  26.</w:t>
      </w:r>
      <w:r>
        <w:rPr>
          <w:rFonts w:ascii="Sylfaen" w:hAnsi="Sylfaen" w:cs="Arial"/>
          <w:color w:val="000000"/>
          <w:lang w:val="ka-GE"/>
        </w:rPr>
        <w:t>7 ათასამდე</w:t>
      </w:r>
      <w:r w:rsidRPr="00961A4D">
        <w:rPr>
          <w:rFonts w:ascii="Sylfaen" w:hAnsi="Sylfaen" w:cs="Arial"/>
          <w:color w:val="000000"/>
          <w:lang w:val="ka-GE"/>
        </w:rPr>
        <w:t xml:space="preserve"> (მ.შ. დადებითი 132 - 0.5%)</w:t>
      </w:r>
    </w:p>
    <w:p w14:paraId="7CD8CAF4"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ანტისხეულზე ჩატარებული სწრაფი ტესტირებების რაოდენობა - 31.7</w:t>
      </w:r>
      <w:r>
        <w:rPr>
          <w:rFonts w:ascii="Sylfaen" w:hAnsi="Sylfaen" w:cs="Arial"/>
          <w:color w:val="000000"/>
          <w:lang w:val="ka-GE"/>
        </w:rPr>
        <w:t xml:space="preserve"> ატასზე მეტი</w:t>
      </w:r>
      <w:r w:rsidRPr="00961A4D">
        <w:rPr>
          <w:rFonts w:ascii="Sylfaen" w:hAnsi="Sylfaen" w:cs="Arial"/>
          <w:color w:val="000000"/>
          <w:lang w:val="ka-GE"/>
        </w:rPr>
        <w:t xml:space="preserve">  (მ.შ. G დადებითი 66 - 0.21%, M დადებითი 75 - 0.24%, G/M დადებითი 143 - 0.45%)</w:t>
      </w:r>
    </w:p>
    <w:p w14:paraId="23EEE49C"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დადებითობის საშუალო მაჩვენებელი შეადგენდა 1.17%-ს;</w:t>
      </w:r>
    </w:p>
    <w:p w14:paraId="1EC4F2CA"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საკარანტინე სივრცეების სასტუმრო მომსახურება გაეწია 361 ბენეფიციარს.</w:t>
      </w:r>
    </w:p>
    <w:p w14:paraId="04A2F91E" w14:textId="77777777" w:rsidR="001D5D03" w:rsidRPr="006F6648" w:rsidRDefault="001D5D03" w:rsidP="004B148E">
      <w:pPr>
        <w:pStyle w:val="abzacixml"/>
        <w:rPr>
          <w:b/>
          <w:sz w:val="22"/>
          <w:szCs w:val="22"/>
          <w:highlight w:val="yellow"/>
        </w:rPr>
      </w:pPr>
    </w:p>
    <w:p w14:paraId="7B3B9D2E" w14:textId="77777777" w:rsidR="001D5D03" w:rsidRPr="006F6648" w:rsidRDefault="001D5D03" w:rsidP="00267A23">
      <w:pPr>
        <w:pStyle w:val="abzacixml"/>
        <w:rPr>
          <w:rFonts w:eastAsiaTheme="majorEastAsia"/>
          <w:color w:val="365F91" w:themeColor="accent1" w:themeShade="BF"/>
          <w:sz w:val="22"/>
          <w:szCs w:val="22"/>
          <w:highlight w:val="yellow"/>
        </w:rPr>
      </w:pPr>
    </w:p>
    <w:p w14:paraId="3909F123" w14:textId="77777777" w:rsidR="00ED0082" w:rsidRPr="006F6648"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1.2.4 </w:t>
      </w:r>
      <w:r w:rsidR="006411DF" w:rsidRPr="006F6648">
        <w:rPr>
          <w:rFonts w:ascii="Sylfaen" w:eastAsiaTheme="majorEastAsia" w:hAnsi="Sylfaen" w:cs="Sylfaen"/>
          <w:b w:val="0"/>
          <w:bCs w:val="0"/>
          <w:color w:val="365F91" w:themeColor="accent1" w:themeShade="BF"/>
          <w:sz w:val="22"/>
          <w:szCs w:val="22"/>
        </w:rPr>
        <w:t>დიპლომისშემდგომი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სამედიცინო</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განათლება</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პროგრამული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კოდი</w:t>
      </w:r>
      <w:r w:rsidR="006411DF" w:rsidRPr="006F6648">
        <w:rPr>
          <w:rFonts w:eastAsiaTheme="majorEastAsia" w:cs="Sylfaen"/>
          <w:b w:val="0"/>
          <w:bCs w:val="0"/>
          <w:color w:val="365F91" w:themeColor="accent1" w:themeShade="BF"/>
          <w:sz w:val="22"/>
          <w:szCs w:val="22"/>
        </w:rPr>
        <w:t xml:space="preserve"> 27 03 04)</w:t>
      </w:r>
    </w:p>
    <w:p w14:paraId="4D749645" w14:textId="77777777" w:rsidR="00567E49" w:rsidRPr="006F6648" w:rsidRDefault="00567E49" w:rsidP="00567E49">
      <w:pPr>
        <w:rPr>
          <w:lang w:val="ru-RU" w:eastAsia="ru-RU"/>
        </w:rPr>
      </w:pPr>
    </w:p>
    <w:p w14:paraId="0CB5A4A5"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2F79FDAC"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1 მაძიებელი;</w:t>
      </w:r>
      <w:r w:rsidRPr="00F2185D">
        <w:rPr>
          <w:rFonts w:ascii="Sylfaen" w:hAnsi="Sylfaen" w:cs="Arial"/>
          <w:color w:val="000000"/>
          <w:lang w:val="ka-GE"/>
        </w:rPr>
        <w:tab/>
        <w:t xml:space="preserve"> </w:t>
      </w:r>
    </w:p>
    <w:p w14:paraId="76057E02"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4BBFFA5A" w14:textId="77777777" w:rsidR="00567E49" w:rsidRPr="00F82C8C" w:rsidRDefault="00567E49" w:rsidP="00567E49">
      <w:pPr>
        <w:rPr>
          <w:lang w:val="ru-RU" w:eastAsia="ru-RU"/>
        </w:rPr>
      </w:pPr>
    </w:p>
    <w:p w14:paraId="1EF430A1" w14:textId="77777777" w:rsidR="001C167A" w:rsidRPr="009D2763" w:rsidRDefault="001C167A" w:rsidP="001C167A">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9D2763">
        <w:rPr>
          <w:rFonts w:eastAsiaTheme="majorEastAsia" w:cs="Sylfaen"/>
          <w:b w:val="0"/>
          <w:bCs w:val="0"/>
          <w:color w:val="365F91" w:themeColor="accent1" w:themeShade="BF"/>
          <w:sz w:val="22"/>
          <w:szCs w:val="22"/>
        </w:rPr>
        <w:t xml:space="preserve">1.2.5 </w:t>
      </w:r>
      <w:r w:rsidRPr="009D2763">
        <w:rPr>
          <w:rFonts w:ascii="Sylfaen" w:eastAsiaTheme="majorEastAsia" w:hAnsi="Sylfaen" w:cs="Sylfaen"/>
          <w:b w:val="0"/>
          <w:bCs w:val="0"/>
          <w:color w:val="365F91" w:themeColor="accent1" w:themeShade="BF"/>
          <w:sz w:val="22"/>
          <w:szCs w:val="22"/>
        </w:rPr>
        <w:t>სახელმწიფო</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კლინიკების</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მართვა</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პროგრამული</w:t>
      </w:r>
      <w:r w:rsidRPr="009D2763">
        <w:rPr>
          <w:rFonts w:eastAsiaTheme="majorEastAsia" w:cs="Sylfaen"/>
          <w:b w:val="0"/>
          <w:bCs w:val="0"/>
          <w:color w:val="365F91" w:themeColor="accent1" w:themeShade="BF"/>
          <w:sz w:val="22"/>
          <w:szCs w:val="22"/>
        </w:rPr>
        <w:t xml:space="preserve"> </w:t>
      </w:r>
      <w:r w:rsidRPr="009D2763">
        <w:rPr>
          <w:rFonts w:ascii="Sylfaen" w:eastAsiaTheme="majorEastAsia" w:hAnsi="Sylfaen" w:cs="Sylfaen"/>
          <w:b w:val="0"/>
          <w:bCs w:val="0"/>
          <w:color w:val="365F91" w:themeColor="accent1" w:themeShade="BF"/>
          <w:sz w:val="22"/>
          <w:szCs w:val="22"/>
        </w:rPr>
        <w:t>კოდი</w:t>
      </w:r>
      <w:r w:rsidRPr="009D2763">
        <w:rPr>
          <w:rFonts w:eastAsiaTheme="majorEastAsia" w:cs="Sylfaen"/>
          <w:b w:val="0"/>
          <w:bCs w:val="0"/>
          <w:color w:val="365F91" w:themeColor="accent1" w:themeShade="BF"/>
          <w:sz w:val="22"/>
          <w:szCs w:val="22"/>
        </w:rPr>
        <w:t xml:space="preserve"> 27 03 05)</w:t>
      </w:r>
    </w:p>
    <w:p w14:paraId="18FA537A" w14:textId="77777777" w:rsidR="005D1D0E" w:rsidRPr="009D2763" w:rsidRDefault="005D1D0E" w:rsidP="004B148E">
      <w:pPr>
        <w:pStyle w:val="abzacixml"/>
        <w:rPr>
          <w:sz w:val="22"/>
          <w:szCs w:val="22"/>
        </w:rPr>
      </w:pPr>
    </w:p>
    <w:p w14:paraId="566131A1" w14:textId="77777777" w:rsidR="00EB2877" w:rsidRPr="009D2763" w:rsidRDefault="00EB2877" w:rsidP="00EB2877">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1B736166" w14:textId="3C3286E4" w:rsidR="00EB2877" w:rsidRPr="009D2763" w:rsidRDefault="00EB2877" w:rsidP="00996AAD">
      <w:pPr>
        <w:pStyle w:val="ListParagraph"/>
        <w:numPr>
          <w:ilvl w:val="0"/>
          <w:numId w:val="9"/>
        </w:numPr>
        <w:tabs>
          <w:tab w:val="left" w:pos="0"/>
        </w:tabs>
        <w:spacing w:after="0"/>
        <w:jc w:val="both"/>
        <w:rPr>
          <w:rFonts w:ascii="Sylfaen" w:hAnsi="Sylfaen" w:cs="Arial"/>
          <w:color w:val="000000"/>
          <w:lang w:val="ka-GE"/>
        </w:rPr>
      </w:pPr>
      <w:r w:rsidRPr="009D2763">
        <w:rPr>
          <w:rFonts w:ascii="Sylfaen" w:hAnsi="Sylfaen" w:cs="Arial"/>
          <w:color w:val="000000"/>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p>
    <w:p w14:paraId="346C51BC" w14:textId="77777777" w:rsidR="00EB15F4" w:rsidRPr="006F6648"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lastRenderedPageBreak/>
        <w:t>1.</w:t>
      </w:r>
      <w:r w:rsidR="00CB71E6" w:rsidRPr="006F6648">
        <w:rPr>
          <w:rFonts w:ascii="Sylfaen" w:eastAsiaTheme="majorEastAsia" w:hAnsi="Sylfaen" w:cs="Sylfaen"/>
          <w:color w:val="365F91" w:themeColor="accent1" w:themeShade="BF"/>
          <w:sz w:val="22"/>
          <w:szCs w:val="22"/>
          <w:lang w:val="ka-GE" w:eastAsia="en-US"/>
        </w:rPr>
        <w:t>3</w:t>
      </w:r>
      <w:r w:rsidR="00EB15F4" w:rsidRPr="006F6648">
        <w:rPr>
          <w:rFonts w:ascii="Sylfaen" w:eastAsiaTheme="majorEastAsia" w:hAnsi="Sylfaen" w:cs="Sylfaen"/>
          <w:color w:val="365F91" w:themeColor="accent1" w:themeShade="BF"/>
          <w:sz w:val="22"/>
          <w:szCs w:val="22"/>
          <w:lang w:val="ka-GE" w:eastAsia="en-US"/>
        </w:rPr>
        <w:t xml:space="preserve">. </w:t>
      </w:r>
      <w:r w:rsidR="00CB71E6" w:rsidRPr="006F6648">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3A885E4E" w14:textId="77777777" w:rsidR="00EE1200" w:rsidRPr="006F6648" w:rsidRDefault="00EE1200" w:rsidP="00EE1200">
      <w:pPr>
        <w:ind w:left="270"/>
        <w:jc w:val="both"/>
        <w:rPr>
          <w:rFonts w:ascii="Sylfaen" w:hAnsi="Sylfaen" w:cs="Sylfaen"/>
          <w:highlight w:val="yellow"/>
          <w:lang w:val="ka-GE"/>
        </w:rPr>
      </w:pPr>
    </w:p>
    <w:p w14:paraId="1C96BB57" w14:textId="77777777" w:rsidR="00EE1200" w:rsidRPr="006F6648" w:rsidRDefault="00EE1200" w:rsidP="00EE1200">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5D9DCCC0" w14:textId="77777777" w:rsidR="000D0C34" w:rsidRPr="006F6648" w:rsidRDefault="00186122"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9C4BAEB" w14:textId="77777777" w:rsidR="000D0C34" w:rsidRPr="006F6648" w:rsidRDefault="000D0C34"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სამედიცინო და ფარმაცევტული საქმიანობის რეგულირების სააგენტო</w:t>
      </w:r>
    </w:p>
    <w:p w14:paraId="5B4382B1"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F9986B"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4D590BB9" w14:textId="77777777" w:rsidR="000D0C34" w:rsidRPr="006F6648" w:rsidRDefault="000D0C34"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7D6BCC" w:rsidRPr="006F6648">
        <w:rPr>
          <w:sz w:val="22"/>
          <w:szCs w:val="22"/>
        </w:rPr>
        <w:t>;</w:t>
      </w:r>
    </w:p>
    <w:p w14:paraId="6C23A3A7"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2E4A29A4"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დევნილთა, ეკომიგრანტთა და საარსებო წყაროებით უზრუნველყოფის სააგენტო;</w:t>
      </w:r>
    </w:p>
    <w:p w14:paraId="6E2C48AD"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33ECF55B" w14:textId="77777777" w:rsidR="00EB15F4" w:rsidRPr="006F6648" w:rsidRDefault="00EB15F4" w:rsidP="004B148E">
      <w:pPr>
        <w:ind w:left="900"/>
        <w:jc w:val="both"/>
        <w:rPr>
          <w:rFonts w:ascii="Sylfaen" w:hAnsi="Sylfaen" w:cs="Arial"/>
          <w:color w:val="000000"/>
          <w:highlight w:val="yellow"/>
        </w:rPr>
      </w:pPr>
    </w:p>
    <w:p w14:paraId="248D7C1A" w14:textId="77777777" w:rsidR="00EB15F4" w:rsidRPr="006F6648" w:rsidRDefault="00EB15F4" w:rsidP="004B148E">
      <w:pPr>
        <w:pStyle w:val="abzacixml"/>
        <w:rPr>
          <w:sz w:val="22"/>
          <w:szCs w:val="22"/>
          <w:highlight w:val="yellow"/>
        </w:rPr>
      </w:pPr>
    </w:p>
    <w:p w14:paraId="62DEB554" w14:textId="77777777" w:rsidR="00EB15F4" w:rsidRPr="006F6648"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1.3</w:t>
      </w:r>
      <w:r w:rsidR="00EB15F4" w:rsidRPr="006F6648">
        <w:rPr>
          <w:rFonts w:eastAsiaTheme="majorEastAsia" w:cs="Sylfaen"/>
          <w:b w:val="0"/>
          <w:bCs w:val="0"/>
          <w:color w:val="365F91" w:themeColor="accent1" w:themeShade="BF"/>
          <w:sz w:val="22"/>
          <w:szCs w:val="22"/>
        </w:rPr>
        <w:t xml:space="preserve">.1 </w:t>
      </w:r>
      <w:r w:rsidR="00EB15F4" w:rsidRPr="006F6648">
        <w:rPr>
          <w:rFonts w:ascii="Sylfaen" w:eastAsiaTheme="majorEastAsia" w:hAnsi="Sylfaen" w:cs="Sylfaen"/>
          <w:b w:val="0"/>
          <w:bCs w:val="0"/>
          <w:color w:val="365F91" w:themeColor="accent1" w:themeShade="BF"/>
          <w:sz w:val="22"/>
          <w:szCs w:val="22"/>
        </w:rPr>
        <w:t>შრომის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სფეროში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პოლიტიკის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შემუშავე</w:t>
      </w:r>
      <w:r w:rsidRPr="006F6648">
        <w:rPr>
          <w:rFonts w:ascii="Sylfaen" w:eastAsiaTheme="majorEastAsia" w:hAnsi="Sylfaen" w:cs="Sylfaen"/>
          <w:b w:val="0"/>
          <w:bCs w:val="0"/>
          <w:color w:val="365F91" w:themeColor="accent1" w:themeShade="BF"/>
          <w:sz w:val="22"/>
          <w:szCs w:val="22"/>
        </w:rPr>
        <w:t>ბა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01 01)</w:t>
      </w:r>
    </w:p>
    <w:p w14:paraId="14DF4716" w14:textId="77777777" w:rsidR="00F668A2" w:rsidRPr="006F6648" w:rsidRDefault="00F668A2" w:rsidP="0033565E">
      <w:pPr>
        <w:spacing w:after="0"/>
        <w:jc w:val="both"/>
        <w:rPr>
          <w:rFonts w:ascii="Sylfaen" w:hAnsi="Sylfaen" w:cs="Sylfaen"/>
          <w:lang w:val="ka-GE"/>
        </w:rPr>
      </w:pPr>
    </w:p>
    <w:p w14:paraId="54B6DC3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062B709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4B8C252E"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5A7B3000" w14:textId="77777777" w:rsidR="00F668A2" w:rsidRPr="006F6648" w:rsidRDefault="00F668A2" w:rsidP="004B148E">
      <w:pPr>
        <w:pStyle w:val="ListParagraph"/>
        <w:spacing w:after="0"/>
        <w:ind w:left="360"/>
        <w:jc w:val="both"/>
        <w:rPr>
          <w:rFonts w:ascii="Sylfaen" w:eastAsia="Times New Roman" w:hAnsi="Sylfaen" w:cs="Sylfaen"/>
          <w:highlight w:val="yellow"/>
          <w:lang w:val="ka-GE"/>
        </w:rPr>
      </w:pPr>
    </w:p>
    <w:p w14:paraId="42ED451E" w14:textId="77777777" w:rsidR="00EB15F4" w:rsidRPr="006F6648"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1.3.2 </w:t>
      </w:r>
      <w:r w:rsidR="00EB15F4" w:rsidRPr="006F6648">
        <w:rPr>
          <w:rFonts w:ascii="Sylfaen" w:eastAsiaTheme="majorEastAsia" w:hAnsi="Sylfaen" w:cs="Sylfaen"/>
          <w:b w:val="0"/>
          <w:bCs w:val="0"/>
          <w:color w:val="365F91" w:themeColor="accent1" w:themeShade="BF"/>
          <w:sz w:val="22"/>
          <w:szCs w:val="22"/>
        </w:rPr>
        <w:t>სამედიცინო</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საქმიანობის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რეგულირების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01 02)</w:t>
      </w:r>
    </w:p>
    <w:p w14:paraId="238176ED" w14:textId="77777777" w:rsidR="00386CFF" w:rsidRPr="006F6648" w:rsidRDefault="00386CFF" w:rsidP="004B148E">
      <w:pPr>
        <w:pStyle w:val="abzacixml"/>
        <w:rPr>
          <w:sz w:val="22"/>
          <w:szCs w:val="22"/>
          <w:highlight w:val="yellow"/>
        </w:rPr>
      </w:pPr>
    </w:p>
    <w:p w14:paraId="38BC329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FA172D">
        <w:rPr>
          <w:rFonts w:ascii="Sylfaen" w:hAnsi="Sylfaen" w:cs="Arial"/>
          <w:color w:val="000000"/>
          <w:lang w:val="ka-GE"/>
        </w:rPr>
        <w:t xml:space="preserve"> სამედიცინო საქმიანობის ხარისხის კონტროლი;</w:t>
      </w:r>
    </w:p>
    <w:p w14:paraId="26ECE80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მოქალაქეებისგან და სხვადასხვა უწყებებიდან შემოვიდა 451 კორესპონდენცია, მათ შორის 56 - პაციენტებისათვის გაწეული სამედიცინო დახმარების ხარისხის შესასწავლად; დასრულდა 140 </w:t>
      </w:r>
      <w:r w:rsidRPr="00FA172D">
        <w:rPr>
          <w:rFonts w:ascii="Sylfaen" w:hAnsi="Sylfaen" w:cs="Arial"/>
          <w:color w:val="000000"/>
          <w:lang w:val="ka-GE"/>
        </w:rPr>
        <w:lastRenderedPageBreak/>
        <w:t>საკითხის შესწავლა/განხილვა, მათ შორის, 17 - პაციენტებისათვის გაწეული სამედიცინო დახმარების ხარისხის შესასწავლად;</w:t>
      </w:r>
    </w:p>
    <w:p w14:paraId="698E17F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63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23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4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0B3ABDF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Pr>
          <w:rFonts w:ascii="Sylfaen" w:hAnsi="Sylfaen" w:cs="Arial"/>
          <w:color w:val="000000"/>
          <w:lang w:val="ka-GE"/>
        </w:rPr>
        <w:t xml:space="preserve">შესაბამისად </w:t>
      </w:r>
      <w:r w:rsidRPr="00FA172D">
        <w:rPr>
          <w:rFonts w:ascii="Sylfaen" w:hAnsi="Sylfaen" w:cs="Arial"/>
          <w:color w:val="000000"/>
          <w:lang w:val="ka-GE"/>
        </w:rPr>
        <w:t>519 სტომატოლოგიურ დაწესებულებაში განხორციელდა მონიტორინგი. 15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r>
        <w:rPr>
          <w:rFonts w:ascii="Sylfaen" w:hAnsi="Sylfaen" w:cs="Arial"/>
          <w:color w:val="000000"/>
          <w:lang w:val="ka-GE"/>
        </w:rPr>
        <w:t>;</w:t>
      </w:r>
    </w:p>
    <w:p w14:paraId="6795A48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ჩატარდა 357 სასამართლო პროცესი (მათ შორის: სასარჩელო წარმოება - 116, ადმინისტრაციული სამართალდარღვევის საქმის განხილვა - 241); </w:t>
      </w:r>
    </w:p>
    <w:p w14:paraId="72D506E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შემოვიდა 303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71760F6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43 სააკრედიტაციო განაცხადი. განხორციელდა 17 სააკრედიტაციო ვიზიტი, ადგილზე შესწავლილ იქნა 110 დაწესებულება. 9 სასწავლებელს/დაწესებულებას მიენიჭა აკრედიტაცია დიპლომისშემდგომ მზადებაზე 49 სარეზიდენტო პროგრამაში. 2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5938B8B4"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17 ექიმს. სუბსპეციალობაში დამოუკიდებელი საექიმო საქმიანობის უფლება მიენიჭა 95 სპეციალისტს, სამედიცინო დაწესებულებების მიერ მოწვეულ - 15 უცხო ქვეყნის სპეციალსტს;</w:t>
      </w:r>
    </w:p>
    <w:p w14:paraId="7012C1B5"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აკრედიტაცია მიენიჭა უწყვეტი სამედიცინო განათლების 30 პროგრამას (მათ შორის, კონფერენციას);</w:t>
      </w:r>
    </w:p>
    <w:p w14:paraId="1A9E214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განხორციელდა ფარმაცევტული საქმიანობის კონტროლის 158 ღონისძიება, მათ შორის, 116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42 შემთხვევაში სამართალდარღვევის ფაქტები არ დაფიქსირებულა;</w:t>
      </w:r>
    </w:p>
    <w:p w14:paraId="3F70A48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5F65685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50600D58"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საანგარიშო პერიოდში,  მომზადდა და გაიცა 177 წინასწარი შეთანხმების დოკუმენტი, მათ შორის ნარკოტიკულ საშუალებების იმპორტზე - 22, ფსიქოტროპული ნივთიერებების იმპორტზე - 77, პრეკურსორის იმპორტზე - 77; 10 ქვეყნის (ბელგია, ინდოეთი, ლატვია, ლიტვა, პოლონეთი, გერმანია, შვეიცარია) კომპეტენტურ ორგანოს გადაეგზავნა 34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0FECD6F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ავტორიზებულ აფთიაქზე და ფარმაცევტულ წარმოებაზე გაცემულია სულ 19   სანებართვო მოწმობა; შეტყობინების საფუძველზე რეალიზაციის უფლება მიეცა 179 აფთიაქს; გაუქმდა 11  ფარმაცევტული დაწესებულება; შეტყობინების საფუძველზე რეალიზაცია შეწყვიტა 123-მა ფარმაცევტულმა დაწესებულებამ; ნებართვის გაცემაზე უარი ეთქვა 5  მაძიებელს; განხორციელდა  76  რეესტრული ცვლილება; სპეციალურ კონტროლს დაქვემდებარებული სამკურნალო საშუალებების იმპორტზე გაიცა  77  ნებართვა, ექსპორტზე - 1 ნებართვა;</w:t>
      </w:r>
    </w:p>
    <w:p w14:paraId="0BFF8E16"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აღიარებითი რეჟიმით დარეგისტრირდა: ფარმაცევტული პროდუქტები - 44, სტომატოლოგიური მასალები - 31, სადიაგნოსტიკო საშუალებები - 101;</w:t>
      </w:r>
    </w:p>
    <w:p w14:paraId="65FA98FD"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ეროვნული რეჟიმით დარეგისტრირდა: ინოვაციური პროდუქტები - 4, ფარმაცევტული პროდუქტები - 1</w:t>
      </w:r>
      <w:r>
        <w:rPr>
          <w:rFonts w:ascii="Sylfaen" w:hAnsi="Sylfaen" w:cs="Arial"/>
          <w:color w:val="000000"/>
          <w:lang w:val="ka-GE"/>
        </w:rPr>
        <w:t xml:space="preserve"> </w:t>
      </w:r>
      <w:r w:rsidRPr="00FA172D">
        <w:rPr>
          <w:rFonts w:ascii="Sylfaen" w:hAnsi="Sylfaen" w:cs="Arial"/>
          <w:color w:val="000000"/>
          <w:lang w:val="ka-GE"/>
        </w:rPr>
        <w:t>154, პარასამკურნალო საშუალება - 1, სტომატოლოგიური მასალები - 9, ბად-ები - 6, სადიაგნოსტიკო საშუალებები - 25, სისხლის პრეპარატები - 20;</w:t>
      </w:r>
    </w:p>
    <w:p w14:paraId="59CC083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უარი ეთქვა აღიარებითი რეჟიმით რეგისტრაციაზე: ფარმაცევტული პროდუქტი - 13, სადიაგნოსტიკო საშუალებები - 18, სტომატოლოგიური მასალები - 3;</w:t>
      </w:r>
    </w:p>
    <w:p w14:paraId="0362F0F5" w14:textId="1624E656"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უარი ეთქვა </w:t>
      </w:r>
      <w:r w:rsidRPr="009D2763">
        <w:rPr>
          <w:rFonts w:ascii="Sylfaen" w:hAnsi="Sylfaen" w:cs="Arial"/>
          <w:color w:val="000000"/>
          <w:lang w:val="ka-GE"/>
        </w:rPr>
        <w:t xml:space="preserve">ეროვნული რეჟიმით რეგისტრაციაზე: ინოვაციური პროდუქტი - 5, ფარმაცევტული პროდუქტები - 31, ბადები </w:t>
      </w:r>
      <w:r w:rsidR="00FC2459" w:rsidRPr="009D2763">
        <w:rPr>
          <w:rFonts w:ascii="Sylfaen" w:hAnsi="Sylfaen" w:cs="Arial"/>
          <w:color w:val="000000"/>
          <w:lang w:val="ka-GE"/>
        </w:rPr>
        <w:t xml:space="preserve"> (ბიოლოგიურად აქტიური დანამატები)</w:t>
      </w:r>
      <w:r w:rsidRPr="009D2763">
        <w:rPr>
          <w:rFonts w:ascii="Sylfaen" w:hAnsi="Sylfaen" w:cs="Arial"/>
          <w:color w:val="000000"/>
          <w:lang w:val="ka-GE"/>
        </w:rPr>
        <w:t>- 3, სტომატოლოგიური მასალა - 2;</w:t>
      </w:r>
    </w:p>
    <w:p w14:paraId="05C2A07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განხორციელდა </w:t>
      </w:r>
      <w:r w:rsidRPr="00FA172D">
        <w:rPr>
          <w:rFonts w:ascii="Sylfaen" w:hAnsi="Sylfaen" w:cs="Arial"/>
          <w:color w:val="000000"/>
          <w:lang w:val="ka-GE"/>
        </w:rPr>
        <w:t>სამედიცინო-სოციალური ექსპერტიზისა და კონტროლის</w:t>
      </w:r>
      <w:r>
        <w:rPr>
          <w:rFonts w:ascii="Sylfaen" w:hAnsi="Sylfaen" w:cs="Arial"/>
          <w:color w:val="000000"/>
          <w:lang w:val="ka-GE"/>
        </w:rPr>
        <w:t xml:space="preserve"> </w:t>
      </w:r>
      <w:r w:rsidRPr="00FA172D">
        <w:rPr>
          <w:rFonts w:ascii="Sylfaen" w:hAnsi="Sylfaen" w:cs="Arial"/>
          <w:color w:val="000000"/>
          <w:lang w:val="ka-GE"/>
        </w:rPr>
        <w:t>პროგრამაში მონაწილე დაწესებულებების რეგისტრაცია და სამედიცინო დაწესებულებების რევიზია. განმეორებით გამოკვლევაზე გადაიგზავნა სულ 1 შეზღუდული შესაძლებლობის მქონე პირი. სტატუსი დაუდასტურდა 1  შშმ პირს.</w:t>
      </w:r>
    </w:p>
    <w:p w14:paraId="16932803"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lastRenderedPageBreak/>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w:t>
      </w:r>
      <w:r w:rsidR="00237E20">
        <w:rPr>
          <w:rFonts w:ascii="Sylfaen" w:hAnsi="Sylfaen" w:cs="Arial"/>
          <w:color w:val="000000"/>
          <w:lang w:val="ka-GE"/>
        </w:rPr>
        <w:t xml:space="preserve"> - </w:t>
      </w:r>
      <w:r w:rsidRPr="00FA172D">
        <w:rPr>
          <w:rFonts w:ascii="Sylfaen" w:hAnsi="Sylfaen" w:cs="Arial"/>
          <w:color w:val="000000"/>
          <w:lang w:val="ka-GE"/>
        </w:rPr>
        <w:t>ლევან სამხარაულის სახელობის სასამართლო ექსპერტიზის ეროვნულ ბიუროსთან.</w:t>
      </w:r>
    </w:p>
    <w:p w14:paraId="2672BDB4" w14:textId="77777777" w:rsidR="00745372" w:rsidRPr="006F6648" w:rsidRDefault="00745372" w:rsidP="00745372">
      <w:pPr>
        <w:pStyle w:val="ListParagraph"/>
        <w:tabs>
          <w:tab w:val="left" w:pos="0"/>
        </w:tabs>
        <w:spacing w:after="0"/>
        <w:ind w:left="270"/>
        <w:jc w:val="both"/>
        <w:rPr>
          <w:rFonts w:ascii="Sylfaen" w:eastAsia="Times New Roman" w:hAnsi="Sylfaen" w:cs="Sylfaen"/>
          <w:noProof/>
          <w:highlight w:val="yellow"/>
          <w:lang w:val="ka-GE"/>
        </w:rPr>
      </w:pPr>
    </w:p>
    <w:p w14:paraId="1AE4683A" w14:textId="77777777" w:rsidR="00EB15F4" w:rsidRPr="006F6648"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1.3.3 </w:t>
      </w:r>
      <w:r w:rsidR="00EB15F4" w:rsidRPr="006F6648">
        <w:rPr>
          <w:rFonts w:ascii="Sylfaen" w:eastAsiaTheme="majorEastAsia" w:hAnsi="Sylfaen" w:cs="Sylfaen"/>
          <w:b w:val="0"/>
          <w:bCs w:val="0"/>
          <w:color w:val="365F91" w:themeColor="accent1" w:themeShade="BF"/>
          <w:sz w:val="22"/>
          <w:szCs w:val="22"/>
        </w:rPr>
        <w:t>დაავადებათა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კონტროლისა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ეპიდემიოლოგიური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უსაფრთხოების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01 03)</w:t>
      </w:r>
    </w:p>
    <w:p w14:paraId="477F37A3" w14:textId="77777777" w:rsidR="00EB15F4" w:rsidRPr="006F6648" w:rsidRDefault="00EB15F4" w:rsidP="004B148E">
      <w:pPr>
        <w:pStyle w:val="ListParagraph"/>
        <w:tabs>
          <w:tab w:val="left" w:pos="0"/>
        </w:tabs>
        <w:spacing w:after="0"/>
        <w:ind w:left="270"/>
        <w:jc w:val="both"/>
        <w:rPr>
          <w:rFonts w:ascii="Sylfaen" w:hAnsi="Sylfaen" w:cs="Sylfaen"/>
          <w:highlight w:val="yellow"/>
          <w:lang w:val="ka-GE"/>
        </w:rPr>
      </w:pPr>
    </w:p>
    <w:p w14:paraId="76863563"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5BB1A9E"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ქვეყანაში კეთილსაიმედო ეპიდემიოლოგიური მდგომარეობის უზრუნველყოფა;</w:t>
      </w:r>
    </w:p>
    <w:p w14:paraId="45F8D86B"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7693637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იმუნოპროფილაქტიკის დაგეგმვა, მისი ლოჯისტიკური უზრუნველყოფა;</w:t>
      </w:r>
    </w:p>
    <w:p w14:paraId="0F5C1AA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5B77890E" w14:textId="77777777" w:rsidR="00D2274E" w:rsidRPr="006F6648" w:rsidRDefault="00D2274E" w:rsidP="004B148E">
      <w:pPr>
        <w:tabs>
          <w:tab w:val="left" w:pos="0"/>
        </w:tabs>
        <w:spacing w:after="0"/>
        <w:jc w:val="both"/>
        <w:rPr>
          <w:rFonts w:ascii="Sylfaen" w:hAnsi="Sylfaen" w:cs="Arial"/>
          <w:color w:val="000000"/>
          <w:highlight w:val="yellow"/>
          <w:lang w:val="ka-GE"/>
        </w:rPr>
      </w:pPr>
    </w:p>
    <w:p w14:paraId="13D1B8C1" w14:textId="77777777" w:rsidR="00EB15F4" w:rsidRPr="006F6648"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1.3.4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w:t>
      </w:r>
      <w:r w:rsidRPr="006F6648">
        <w:rPr>
          <w:rFonts w:ascii="Sylfaen" w:eastAsiaTheme="majorEastAsia" w:hAnsi="Sylfaen" w:cs="Sylfaen"/>
          <w:b w:val="0"/>
          <w:bCs w:val="0"/>
          <w:color w:val="365F91" w:themeColor="accent1" w:themeShade="BF"/>
          <w:sz w:val="22"/>
          <w:szCs w:val="22"/>
        </w:rPr>
        <w:t>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01 04)</w:t>
      </w:r>
    </w:p>
    <w:p w14:paraId="6FA96F58" w14:textId="77777777" w:rsidR="00EB15F4" w:rsidRPr="0024229A" w:rsidRDefault="00EB15F4" w:rsidP="000D5744">
      <w:pPr>
        <w:pStyle w:val="ListParagraph"/>
        <w:tabs>
          <w:tab w:val="left" w:pos="0"/>
        </w:tabs>
        <w:spacing w:after="0"/>
        <w:jc w:val="both"/>
        <w:rPr>
          <w:rFonts w:ascii="Sylfaen" w:hAnsi="Sylfaen" w:cs="Arial"/>
          <w:color w:val="000000"/>
          <w:lang w:val="ka-GE"/>
        </w:rPr>
      </w:pPr>
    </w:p>
    <w:p w14:paraId="52217BC1"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69956D75"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2495133F"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06102764"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34C3D017" w14:textId="77777777" w:rsidR="00567E49" w:rsidRPr="006F6648" w:rsidRDefault="00567E49" w:rsidP="004B148E">
      <w:pPr>
        <w:pStyle w:val="abzacixml"/>
        <w:rPr>
          <w:sz w:val="22"/>
          <w:szCs w:val="22"/>
          <w:highlight w:val="yellow"/>
        </w:rPr>
      </w:pPr>
    </w:p>
    <w:p w14:paraId="5712D500" w14:textId="77777777" w:rsidR="00EB15F4" w:rsidRPr="006F6648" w:rsidRDefault="008566C6" w:rsidP="00567E49">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1.3.5 </w:t>
      </w:r>
      <w:r w:rsidR="00567E49" w:rsidRPr="006F6648">
        <w:rPr>
          <w:rFonts w:ascii="Sylfaen" w:eastAsiaTheme="majorEastAsia" w:hAnsi="Sylfaen" w:cs="Sylfaen"/>
          <w:b w:val="0"/>
          <w:bCs w:val="0"/>
          <w:color w:val="365F91" w:themeColor="accent1" w:themeShade="BF"/>
          <w:sz w:val="22"/>
          <w:szCs w:val="22"/>
        </w:rPr>
        <w:t>სახელმწიფო</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ზრუნვის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ადამიანით</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ვაჭრობის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ტრეფიკინგის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მსხვერპლთა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დაცვისა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დახმარების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მართვა</w:t>
      </w:r>
      <w:r w:rsidR="00567E49"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01 05)</w:t>
      </w:r>
    </w:p>
    <w:p w14:paraId="08824841" w14:textId="77777777" w:rsidR="00EB15F4" w:rsidRPr="006F6648" w:rsidRDefault="00EB15F4" w:rsidP="004B148E">
      <w:pPr>
        <w:pStyle w:val="abzacixml"/>
        <w:rPr>
          <w:sz w:val="22"/>
          <w:szCs w:val="22"/>
          <w:highlight w:val="yellow"/>
        </w:rPr>
      </w:pPr>
    </w:p>
    <w:p w14:paraId="091AA4A2"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lastRenderedPageBreak/>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5E2A851C"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0416E1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09297047"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5C51A4E" w14:textId="77777777" w:rsidR="002F1670" w:rsidRPr="006F6648" w:rsidRDefault="002F1670" w:rsidP="00267A23">
      <w:pPr>
        <w:pStyle w:val="abzacixml"/>
        <w:rPr>
          <w:rFonts w:eastAsiaTheme="majorEastAsia"/>
          <w:color w:val="365F91" w:themeColor="accent1" w:themeShade="BF"/>
          <w:sz w:val="22"/>
          <w:szCs w:val="22"/>
        </w:rPr>
      </w:pPr>
    </w:p>
    <w:p w14:paraId="458ED2E4" w14:textId="77777777" w:rsidR="00EB15F4" w:rsidRPr="006F6648"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1.3.6 </w:t>
      </w:r>
      <w:r w:rsidRPr="006F6648">
        <w:rPr>
          <w:rFonts w:ascii="Sylfaen" w:eastAsiaTheme="majorEastAsia" w:hAnsi="Sylfaen" w:cs="Sylfaen"/>
          <w:b w:val="0"/>
          <w:bCs w:val="0"/>
          <w:color w:val="365F91" w:themeColor="accent1" w:themeShade="BF"/>
          <w:sz w:val="22"/>
          <w:szCs w:val="22"/>
        </w:rPr>
        <w:t>საგანგებო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სიტუაციების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კოორდინაციისა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გადაუდებელი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დახმარების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w:t>
      </w:r>
      <w:r w:rsidR="00F014A9" w:rsidRPr="006F6648">
        <w:rPr>
          <w:rFonts w:ascii="Sylfaen" w:eastAsiaTheme="majorEastAsia" w:hAnsi="Sylfaen" w:cs="Sylfaen"/>
          <w:b w:val="0"/>
          <w:bCs w:val="0"/>
          <w:color w:val="365F91" w:themeColor="accent1" w:themeShade="BF"/>
          <w:sz w:val="22"/>
          <w:szCs w:val="22"/>
        </w:rPr>
        <w:t>რამული</w:t>
      </w:r>
      <w:r w:rsidR="00F014A9" w:rsidRPr="006F6648">
        <w:rPr>
          <w:rFonts w:eastAsiaTheme="majorEastAsia" w:cs="Sylfaen"/>
          <w:b w:val="0"/>
          <w:bCs w:val="0"/>
          <w:color w:val="365F91" w:themeColor="accent1" w:themeShade="BF"/>
          <w:sz w:val="22"/>
          <w:szCs w:val="22"/>
        </w:rPr>
        <w:t xml:space="preserve"> </w:t>
      </w:r>
      <w:r w:rsidR="00F014A9" w:rsidRPr="006F6648">
        <w:rPr>
          <w:rFonts w:ascii="Sylfaen" w:eastAsiaTheme="majorEastAsia" w:hAnsi="Sylfaen" w:cs="Sylfaen"/>
          <w:b w:val="0"/>
          <w:bCs w:val="0"/>
          <w:color w:val="365F91" w:themeColor="accent1" w:themeShade="BF"/>
          <w:sz w:val="22"/>
          <w:szCs w:val="22"/>
        </w:rPr>
        <w:t>კოდი</w:t>
      </w:r>
      <w:r w:rsidR="00F014A9"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F014A9" w:rsidRPr="006F6648">
        <w:rPr>
          <w:rFonts w:eastAsiaTheme="majorEastAsia" w:cs="Sylfaen"/>
          <w:b w:val="0"/>
          <w:bCs w:val="0"/>
          <w:color w:val="365F91" w:themeColor="accent1" w:themeShade="BF"/>
          <w:sz w:val="22"/>
          <w:szCs w:val="22"/>
        </w:rPr>
        <w:t xml:space="preserve"> 01 06</w:t>
      </w:r>
      <w:r w:rsidR="00EB15F4" w:rsidRPr="006F6648">
        <w:rPr>
          <w:rFonts w:eastAsiaTheme="majorEastAsia" w:cs="Sylfaen"/>
          <w:b w:val="0"/>
          <w:bCs w:val="0"/>
          <w:color w:val="365F91" w:themeColor="accent1" w:themeShade="BF"/>
          <w:sz w:val="22"/>
          <w:szCs w:val="22"/>
        </w:rPr>
        <w:t>)</w:t>
      </w:r>
    </w:p>
    <w:p w14:paraId="133D4348" w14:textId="77777777" w:rsidR="00EB15F4" w:rsidRDefault="00EB15F4" w:rsidP="004B148E">
      <w:pPr>
        <w:pStyle w:val="ListParagraph"/>
        <w:tabs>
          <w:tab w:val="left" w:pos="0"/>
        </w:tabs>
        <w:jc w:val="both"/>
        <w:rPr>
          <w:rFonts w:ascii="Sylfaen" w:hAnsi="Sylfaen" w:cs="Arial"/>
          <w:color w:val="000000"/>
          <w:highlight w:val="yellow"/>
        </w:rPr>
      </w:pPr>
    </w:p>
    <w:p w14:paraId="304ADB74"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სსიპ</w:t>
      </w:r>
      <w:r>
        <w:rPr>
          <w:rFonts w:ascii="Sylfaen" w:hAnsi="Sylfaen" w:cs="Arial"/>
          <w:color w:val="000000"/>
          <w:lang w:val="ka-GE"/>
        </w:rPr>
        <w:t xml:space="preserve"> - </w:t>
      </w:r>
      <w:r w:rsidRPr="00DF5CB1">
        <w:rPr>
          <w:rFonts w:ascii="Sylfaen" w:hAnsi="Sylfaen" w:cs="Arial"/>
          <w:color w:val="000000"/>
          <w:lang w:val="ka-GE"/>
        </w:rPr>
        <w:t>საგანგებო სიტუაციების კოორდინაციისა და გადაუდებელი დახმარების ცენტრის</w:t>
      </w:r>
      <w:r>
        <w:rPr>
          <w:rFonts w:ascii="Sylfaen" w:hAnsi="Sylfaen" w:cs="Arial"/>
          <w:color w:val="000000"/>
          <w:lang w:val="ka-GE"/>
        </w:rPr>
        <w:t xml:space="preserve"> </w:t>
      </w:r>
      <w:r w:rsidRPr="00DF5CB1">
        <w:rPr>
          <w:rFonts w:ascii="Sylfaen" w:hAnsi="Sylfaen" w:cs="Arial"/>
          <w:color w:val="000000"/>
          <w:lang w:val="ka-GE"/>
        </w:rPr>
        <w:t>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r>
        <w:rPr>
          <w:rFonts w:ascii="Sylfaen" w:hAnsi="Sylfaen" w:cs="Arial"/>
          <w:color w:val="000000"/>
          <w:lang w:val="ka-GE"/>
        </w:rPr>
        <w:t>;</w:t>
      </w:r>
    </w:p>
    <w:p w14:paraId="42D1B0C1"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r>
        <w:rPr>
          <w:rFonts w:ascii="Sylfaen" w:hAnsi="Sylfaen" w:cs="Arial"/>
          <w:color w:val="000000"/>
          <w:lang w:val="ka-GE"/>
        </w:rPr>
        <w:t>;</w:t>
      </w:r>
    </w:p>
    <w:p w14:paraId="0176BE20"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მართვაში არსებულ, ეროვნულ სასწავლო ცენტრში გადამზადება წარმატებით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43687537"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1965A38A" w14:textId="77777777" w:rsidR="00DF5CB1" w:rsidRPr="006F6648" w:rsidRDefault="00DF5CB1" w:rsidP="004B148E">
      <w:pPr>
        <w:pStyle w:val="ListParagraph"/>
        <w:tabs>
          <w:tab w:val="left" w:pos="0"/>
        </w:tabs>
        <w:jc w:val="both"/>
        <w:rPr>
          <w:rFonts w:ascii="Sylfaen" w:hAnsi="Sylfaen" w:cs="Arial"/>
          <w:color w:val="000000"/>
          <w:highlight w:val="yellow"/>
        </w:rPr>
      </w:pPr>
    </w:p>
    <w:p w14:paraId="6B3F9AEE" w14:textId="77777777" w:rsidR="00DB7F5A" w:rsidRPr="006F6648" w:rsidRDefault="00DB7F5A"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1.3.7 </w:t>
      </w:r>
      <w:r w:rsidR="00842817" w:rsidRPr="006F6648">
        <w:rPr>
          <w:rFonts w:ascii="Sylfaen" w:eastAsiaTheme="majorEastAsia" w:hAnsi="Sylfaen" w:cs="Sylfaen"/>
          <w:b w:val="0"/>
          <w:bCs w:val="0"/>
          <w:color w:val="365F91" w:themeColor="accent1" w:themeShade="BF"/>
          <w:sz w:val="22"/>
          <w:szCs w:val="22"/>
        </w:rPr>
        <w:t>დევნილთა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ეკომიგრანტთა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და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საარსებო</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წყაროებით</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უზრუნველყოფა</w:t>
      </w:r>
      <w:r w:rsidR="00842817"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0017686B" w:rsidRPr="006F6648">
        <w:rPr>
          <w:rFonts w:eastAsiaTheme="majorEastAsia" w:cs="Sylfaen"/>
          <w:b w:val="0"/>
          <w:bCs w:val="0"/>
          <w:color w:val="365F91" w:themeColor="accent1" w:themeShade="BF"/>
          <w:sz w:val="22"/>
          <w:szCs w:val="22"/>
        </w:rPr>
        <w:t xml:space="preserve"> 27 01 07)</w:t>
      </w:r>
    </w:p>
    <w:p w14:paraId="02278657" w14:textId="77777777" w:rsidR="00DB7F5A" w:rsidRDefault="00DB7F5A" w:rsidP="004B148E">
      <w:pPr>
        <w:tabs>
          <w:tab w:val="left" w:pos="0"/>
        </w:tabs>
        <w:spacing w:after="0"/>
        <w:jc w:val="both"/>
        <w:rPr>
          <w:rFonts w:ascii="Sylfaen" w:hAnsi="Sylfaen" w:cs="Arial"/>
          <w:color w:val="000000"/>
          <w:highlight w:val="yellow"/>
          <w:lang w:val="ka-GE"/>
        </w:rPr>
      </w:pPr>
    </w:p>
    <w:p w14:paraId="41595E0B" w14:textId="77777777" w:rsidR="00DF5CB1" w:rsidRPr="00DF5CB1" w:rsidRDefault="00DF5CB1" w:rsidP="00DF5CB1">
      <w:pPr>
        <w:pStyle w:val="ListParagraph"/>
        <w:tabs>
          <w:tab w:val="left" w:pos="0"/>
        </w:tabs>
        <w:spacing w:after="0"/>
        <w:jc w:val="both"/>
        <w:rPr>
          <w:rFonts w:ascii="Sylfaen" w:hAnsi="Sylfaen" w:cs="Arial"/>
          <w:color w:val="000000"/>
          <w:lang w:val="ka-GE"/>
        </w:rPr>
      </w:pPr>
    </w:p>
    <w:p w14:paraId="63742A34" w14:textId="77777777" w:rsidR="009D2763" w:rsidRPr="00FE537F" w:rsidRDefault="009D2763" w:rsidP="009D2763">
      <w:pPr>
        <w:pStyle w:val="ListParagraph"/>
        <w:numPr>
          <w:ilvl w:val="0"/>
          <w:numId w:val="9"/>
        </w:numPr>
        <w:tabs>
          <w:tab w:val="left" w:pos="0"/>
        </w:tabs>
        <w:spacing w:after="0"/>
        <w:jc w:val="both"/>
        <w:rPr>
          <w:rFonts w:ascii="Sylfaen" w:hAnsi="Sylfaen" w:cs="Arial"/>
          <w:color w:val="000000"/>
          <w:lang w:val="ka-GE"/>
        </w:rPr>
      </w:pPr>
      <w:r w:rsidRPr="00FE537F">
        <w:rPr>
          <w:rFonts w:ascii="Sylfaen" w:hAnsi="Sylfaen" w:cs="Arial"/>
          <w:color w:val="000000"/>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02E73F65"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lastRenderedPageBreak/>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7C77B006" w14:textId="0F05DE2D"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პირებს გაეწიათ ფულადი დახმარება;</w:t>
      </w:r>
      <w:r>
        <w:rPr>
          <w:rFonts w:ascii="Sylfaen" w:hAnsi="Sylfaen" w:cs="Arial"/>
          <w:color w:val="000000"/>
          <w:lang w:val="ka-GE"/>
        </w:rPr>
        <w:t xml:space="preserve"> </w:t>
      </w:r>
    </w:p>
    <w:p w14:paraId="16A8C813"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64104F0D"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60B590DE"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დევნილის სტატუსი მიენიჭა 1</w:t>
      </w:r>
      <w:r>
        <w:rPr>
          <w:rFonts w:ascii="Sylfaen" w:hAnsi="Sylfaen" w:cs="Arial"/>
          <w:color w:val="000000"/>
          <w:lang w:val="ka-GE"/>
        </w:rPr>
        <w:t xml:space="preserve"> </w:t>
      </w:r>
      <w:r w:rsidRPr="00DF5CB1">
        <w:rPr>
          <w:rFonts w:ascii="Sylfaen" w:hAnsi="Sylfaen" w:cs="Arial"/>
          <w:color w:val="000000"/>
          <w:lang w:val="ka-GE"/>
        </w:rPr>
        <w:t>732 პირს (124 სრულწლოვანი, 1</w:t>
      </w:r>
      <w:r>
        <w:rPr>
          <w:rFonts w:ascii="Sylfaen" w:hAnsi="Sylfaen" w:cs="Arial"/>
          <w:color w:val="000000"/>
          <w:lang w:val="ka-GE"/>
        </w:rPr>
        <w:t xml:space="preserve"> </w:t>
      </w:r>
      <w:r w:rsidRPr="00DF5CB1">
        <w:rPr>
          <w:rFonts w:ascii="Sylfaen" w:hAnsi="Sylfaen" w:cs="Arial"/>
          <w:color w:val="000000"/>
          <w:lang w:val="ka-GE"/>
        </w:rPr>
        <w:t>608 ახალშობილი) და სტატუსი აღუდგა 174 პირს. ასევე, დევნილის სტატუსი შეუწყდა 1 118 პირს (გარდაცვალების გამო), შეუჩერდა 18 პირს (საზღვრის კვეთის გამო) და ჩამოერთვა 9 პირს.</w:t>
      </w:r>
    </w:p>
    <w:p w14:paraId="30838B1D" w14:textId="77777777" w:rsidR="00DF5CB1" w:rsidRPr="006F6648" w:rsidRDefault="00DF5CB1" w:rsidP="004B148E">
      <w:pPr>
        <w:tabs>
          <w:tab w:val="left" w:pos="0"/>
        </w:tabs>
        <w:spacing w:after="0"/>
        <w:jc w:val="both"/>
        <w:rPr>
          <w:rFonts w:ascii="Sylfaen" w:hAnsi="Sylfaen" w:cs="Arial"/>
          <w:color w:val="000000"/>
          <w:highlight w:val="yellow"/>
          <w:lang w:val="ka-GE"/>
        </w:rPr>
      </w:pPr>
    </w:p>
    <w:p w14:paraId="417C91AE" w14:textId="77777777" w:rsidR="00842817" w:rsidRPr="006F6648" w:rsidRDefault="00842817"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1.3.8 </w:t>
      </w:r>
      <w:r w:rsidRPr="006F6648">
        <w:rPr>
          <w:rFonts w:ascii="Sylfaen" w:eastAsiaTheme="majorEastAsia" w:hAnsi="Sylfaen" w:cs="Sylfaen"/>
          <w:b w:val="0"/>
          <w:bCs w:val="0"/>
          <w:color w:val="365F91" w:themeColor="accent1" w:themeShade="BF"/>
          <w:sz w:val="22"/>
          <w:szCs w:val="22"/>
        </w:rPr>
        <w:t>დასაქმების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ხელშეწყობის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მომსახურებათა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27 01 08)</w:t>
      </w:r>
    </w:p>
    <w:p w14:paraId="62ED9840" w14:textId="77777777" w:rsidR="004919BB" w:rsidRDefault="004919BB" w:rsidP="0018041A">
      <w:pPr>
        <w:pStyle w:val="abzacixml"/>
        <w:ind w:left="0"/>
        <w:rPr>
          <w:sz w:val="22"/>
          <w:szCs w:val="22"/>
          <w:highlight w:val="yellow"/>
        </w:rPr>
      </w:pPr>
    </w:p>
    <w:p w14:paraId="4FF6B97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47372CB4"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703D22">
        <w:rPr>
          <w:rFonts w:ascii="Sylfaen" w:hAnsi="Sylfaen" w:cs="Arial"/>
          <w:color w:val="000000"/>
          <w:lang w:val="ka-GE"/>
        </w:rPr>
        <w:t xml:space="preserve">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2ABAE0FD"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5E561D74" w14:textId="77777777" w:rsidR="00703D22" w:rsidRPr="006F6648" w:rsidRDefault="00703D22" w:rsidP="0018041A">
      <w:pPr>
        <w:pStyle w:val="abzacixml"/>
        <w:ind w:left="0"/>
        <w:rPr>
          <w:sz w:val="22"/>
          <w:szCs w:val="22"/>
          <w:highlight w:val="yellow"/>
        </w:rPr>
      </w:pPr>
    </w:p>
    <w:p w14:paraId="28B4D949" w14:textId="77777777" w:rsidR="004919BB"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D01009" w:rsidRPr="006F6648">
        <w:rPr>
          <w:rFonts w:ascii="Sylfaen" w:eastAsiaTheme="majorEastAsia" w:hAnsi="Sylfaen" w:cs="Sylfaen"/>
          <w:color w:val="365F91" w:themeColor="accent1" w:themeShade="BF"/>
          <w:sz w:val="22"/>
          <w:szCs w:val="22"/>
          <w:lang w:val="ka-GE" w:eastAsia="en-US"/>
        </w:rPr>
        <w:t>4</w:t>
      </w:r>
      <w:r w:rsidR="004919BB" w:rsidRPr="006F6648">
        <w:rPr>
          <w:rFonts w:ascii="Sylfaen" w:eastAsiaTheme="majorEastAsia" w:hAnsi="Sylfaen" w:cs="Sylfaen"/>
          <w:color w:val="365F91" w:themeColor="accent1" w:themeShade="BF"/>
          <w:sz w:val="22"/>
          <w:szCs w:val="22"/>
          <w:lang w:val="ka-GE" w:eastAsia="en-US"/>
        </w:rPr>
        <w:t xml:space="preserve">. </w:t>
      </w:r>
      <w:r w:rsidR="00D01009" w:rsidRPr="006F6648">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14:paraId="3D009FCF" w14:textId="77777777" w:rsidR="004919BB" w:rsidRPr="006F6648" w:rsidRDefault="004919BB" w:rsidP="004B148E">
      <w:pPr>
        <w:pStyle w:val="abzacixml"/>
        <w:rPr>
          <w:sz w:val="22"/>
          <w:szCs w:val="22"/>
          <w:highlight w:val="yellow"/>
        </w:rPr>
      </w:pPr>
    </w:p>
    <w:p w14:paraId="5BFF9D51" w14:textId="77777777" w:rsidR="006361BF" w:rsidRPr="006F6648" w:rsidRDefault="006361BF" w:rsidP="006361B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8431373" w14:textId="77777777" w:rsidR="00C0006E" w:rsidRPr="006F6648" w:rsidRDefault="00C0006E" w:rsidP="006361B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04E199D" w14:textId="77777777" w:rsidR="00703D22" w:rsidRPr="00703D22" w:rsidRDefault="00703D22" w:rsidP="00703D22">
      <w:pPr>
        <w:tabs>
          <w:tab w:val="left" w:pos="0"/>
        </w:tabs>
        <w:spacing w:after="0"/>
        <w:jc w:val="both"/>
        <w:rPr>
          <w:rFonts w:ascii="Sylfaen" w:hAnsi="Sylfaen" w:cs="Arial"/>
          <w:color w:val="000000"/>
          <w:lang w:val="ka-GE"/>
        </w:rPr>
      </w:pPr>
    </w:p>
    <w:p w14:paraId="0F39792D" w14:textId="77777777" w:rsidR="00703D22" w:rsidRPr="00703D22" w:rsidRDefault="00703D22" w:rsidP="00703D22">
      <w:pPr>
        <w:tabs>
          <w:tab w:val="left" w:pos="0"/>
        </w:tabs>
        <w:spacing w:after="0"/>
        <w:jc w:val="both"/>
        <w:rPr>
          <w:rFonts w:ascii="Sylfaen" w:hAnsi="Sylfaen" w:cs="Arial"/>
          <w:color w:val="000000"/>
          <w:lang w:val="ka-GE"/>
        </w:rPr>
      </w:pPr>
    </w:p>
    <w:p w14:paraId="2AEA5E5C"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lastRenderedPageBreak/>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p>
    <w:p w14:paraId="7C32ACEF"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3F2151E6"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ანაზღაურ</w:t>
      </w:r>
      <w:r>
        <w:rPr>
          <w:rFonts w:ascii="Sylfaen" w:hAnsi="Sylfaen" w:cs="Arial"/>
          <w:color w:val="000000"/>
          <w:lang w:val="ka-GE"/>
        </w:rPr>
        <w:t xml:space="preserve">და </w:t>
      </w:r>
      <w:r w:rsidRPr="00703D22">
        <w:rPr>
          <w:rFonts w:ascii="Sylfaen" w:hAnsi="Sylfaen" w:cs="Arial"/>
          <w:color w:val="000000"/>
          <w:lang w:val="ka-GE"/>
        </w:rPr>
        <w:t>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7C4FAECE"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p>
    <w:p w14:paraId="17F21544" w14:textId="77777777" w:rsidR="00703D22" w:rsidRPr="006F6648" w:rsidRDefault="00703D22" w:rsidP="004B148E">
      <w:pPr>
        <w:pStyle w:val="abzacixml"/>
        <w:ind w:left="0"/>
        <w:rPr>
          <w:sz w:val="22"/>
          <w:szCs w:val="22"/>
          <w:highlight w:val="yellow"/>
        </w:rPr>
      </w:pPr>
    </w:p>
    <w:p w14:paraId="3D269211" w14:textId="77777777" w:rsidR="00F014A9"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1.</w:t>
      </w:r>
      <w:r w:rsidR="005862AA" w:rsidRPr="006F6648">
        <w:rPr>
          <w:rFonts w:ascii="Sylfaen" w:eastAsiaTheme="majorEastAsia" w:hAnsi="Sylfaen" w:cs="Sylfaen"/>
          <w:color w:val="365F91" w:themeColor="accent1" w:themeShade="BF"/>
          <w:sz w:val="22"/>
          <w:szCs w:val="22"/>
          <w:lang w:val="ka-GE" w:eastAsia="en-US"/>
        </w:rPr>
        <w:t>6</w:t>
      </w:r>
      <w:r w:rsidRPr="006F6648">
        <w:rPr>
          <w:rFonts w:ascii="Sylfaen" w:eastAsiaTheme="majorEastAsia" w:hAnsi="Sylfaen" w:cs="Sylfaen"/>
          <w:color w:val="365F91" w:themeColor="accent1" w:themeShade="BF"/>
          <w:sz w:val="22"/>
          <w:szCs w:val="22"/>
          <w:lang w:val="ka-GE" w:eastAsia="en-US"/>
        </w:rPr>
        <w:t xml:space="preserve">  </w:t>
      </w:r>
      <w:r w:rsidR="005862AA" w:rsidRPr="006F6648">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14:paraId="0BBE7124" w14:textId="77777777" w:rsidR="00D8426D" w:rsidRPr="006F6648" w:rsidRDefault="00D8426D" w:rsidP="005862AA">
      <w:pPr>
        <w:pStyle w:val="abzacixml"/>
        <w:rPr>
          <w:rFonts w:eastAsiaTheme="majorEastAsia"/>
          <w:color w:val="365F91" w:themeColor="accent1" w:themeShade="BF"/>
          <w:sz w:val="22"/>
          <w:szCs w:val="22"/>
          <w:highlight w:val="yellow"/>
        </w:rPr>
      </w:pPr>
    </w:p>
    <w:p w14:paraId="24073930" w14:textId="77777777" w:rsidR="00D61CE8" w:rsidRPr="006F6648" w:rsidRDefault="00D61CE8" w:rsidP="00D61CE8">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429A860" w14:textId="77777777" w:rsidR="00D8426D" w:rsidRPr="006F6648"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D2D3EB9" w14:textId="77777777" w:rsidR="00F014A9" w:rsidRPr="006F6648"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1BCBFC80" w14:textId="77777777" w:rsidR="00F014A9" w:rsidRPr="006F6648" w:rsidRDefault="00F014A9" w:rsidP="004B148E">
      <w:pPr>
        <w:spacing w:after="0"/>
        <w:jc w:val="both"/>
        <w:rPr>
          <w:rFonts w:ascii="Sylfaen" w:hAnsi="Sylfaen" w:cs="Sylfaen"/>
          <w:highlight w:val="yellow"/>
          <w:lang w:val="ka-GE"/>
        </w:rPr>
      </w:pPr>
    </w:p>
    <w:p w14:paraId="7BA2844D" w14:textId="77777777" w:rsidR="006C265A" w:rsidRPr="00142748"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შემუშავდა შრომის ბაზრის მართვის საინფორმაციო სისტემის (www.worknet.gov.ge) განვითარების გეგმა </w:t>
      </w:r>
      <w:r w:rsidRPr="00142748">
        <w:rPr>
          <w:rFonts w:ascii="Sylfaen" w:hAnsi="Sylfaen" w:cs="Arial"/>
          <w:color w:val="000000"/>
          <w:lang w:val="ka-GE"/>
        </w:rPr>
        <w:t>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24BA7AF4" w14:textId="53F04630" w:rsidR="006C265A" w:rsidRPr="00142748" w:rsidRDefault="00142748" w:rsidP="006C265A">
      <w:pPr>
        <w:pStyle w:val="ListParagraph"/>
        <w:numPr>
          <w:ilvl w:val="0"/>
          <w:numId w:val="9"/>
        </w:numPr>
        <w:tabs>
          <w:tab w:val="left" w:pos="0"/>
        </w:tabs>
        <w:spacing w:after="0"/>
        <w:jc w:val="both"/>
        <w:rPr>
          <w:rFonts w:ascii="Sylfaen" w:hAnsi="Sylfaen" w:cs="Arial"/>
          <w:color w:val="000000"/>
          <w:lang w:val="ka-GE"/>
        </w:rPr>
      </w:pPr>
      <w:r w:rsidRPr="00142748">
        <w:rPr>
          <w:rFonts w:ascii="Sylfaen" w:hAnsi="Sylfaen" w:cs="Arial"/>
          <w:color w:val="000000"/>
          <w:lang w:val="ka-GE"/>
        </w:rPr>
        <w:t xml:space="preserve">საანგარიშო პერიოდში </w:t>
      </w:r>
      <w:r w:rsidR="006C265A" w:rsidRPr="00142748">
        <w:rPr>
          <w:rFonts w:ascii="Sylfaen" w:hAnsi="Sylfaen" w:cs="Arial"/>
          <w:color w:val="000000"/>
          <w:lang w:val="ka-GE"/>
        </w:rPr>
        <w:t>სისტემაში რეგისტრაცია გაიარა 24 729  სამუშაოს მაძიებელმა</w:t>
      </w:r>
      <w:r w:rsidRPr="00142748">
        <w:rPr>
          <w:rFonts w:ascii="Sylfaen" w:hAnsi="Sylfaen" w:cs="Arial"/>
          <w:color w:val="000000"/>
          <w:lang w:val="ka-GE"/>
        </w:rPr>
        <w:t>;</w:t>
      </w:r>
    </w:p>
    <w:p w14:paraId="210BBB95"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162-მა დამსაქმებელმა დაარეგისტრირა 2 050 თავისუფალი სამუშაო ადგილი;</w:t>
      </w:r>
    </w:p>
    <w:p w14:paraId="5A280DE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4DAA61C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დამსაქმებლების მიერ წარმოდგენილ 2 050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794 სამუშაოს მაძიებელი (თბილისი - 597, აჭარა - 12, გურია - 6, კახეთი - 150, სამეგრელო-ზემო სვანეთი - 9, ქვემო ქართლი - 9, შიდა ქართლი - 3 და მცხეთა-მთიანეთი - 8); ხოლო, მეორე კვარტალში შემოსულ ვაკანსიებზე მსურველი კადრი დისტანციურად გაიგზავნა დამსაქმებელთან</w:t>
      </w:r>
      <w:r>
        <w:rPr>
          <w:rFonts w:ascii="Sylfaen" w:hAnsi="Sylfaen" w:cs="Arial"/>
          <w:color w:val="000000"/>
          <w:lang w:val="ka-GE"/>
        </w:rPr>
        <w:t>;</w:t>
      </w:r>
    </w:p>
    <w:p w14:paraId="1C753F92"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სულ საშუამავლო მომსახურების ფარგლებში დასაქმდა 49 სამუშაოს მაძიებელი</w:t>
      </w:r>
      <w:r>
        <w:rPr>
          <w:rFonts w:ascii="Sylfaen" w:hAnsi="Sylfaen" w:cs="Arial"/>
          <w:color w:val="000000"/>
          <w:lang w:val="ka-GE"/>
        </w:rPr>
        <w:t>;</w:t>
      </w:r>
      <w:r w:rsidRPr="006C265A">
        <w:rPr>
          <w:rFonts w:ascii="Sylfaen" w:hAnsi="Sylfaen" w:cs="Arial"/>
          <w:color w:val="000000"/>
          <w:lang w:val="ka-GE"/>
        </w:rPr>
        <w:t xml:space="preserve"> </w:t>
      </w:r>
    </w:p>
    <w:p w14:paraId="591493B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0572A401"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1A0A5E6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დაბალკონკურენტუნარიანი ჯგუფების დასაქმების ხელშეწყობის მიზნით შშმ პირთათვის მოძიებული იქნა 7 ვაკანსია;</w:t>
      </w:r>
    </w:p>
    <w:p w14:paraId="1AD47D6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საშუამავლო მომსახურების ფარგლებში დასაქმდა 5 შშმ პირი (თბილისი - 3, აჭარა -2);</w:t>
      </w:r>
    </w:p>
    <w:p w14:paraId="64DC5034" w14:textId="07C9F820"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lang w:val="ka-GE"/>
        </w:rPr>
        <w:t>;</w:t>
      </w:r>
    </w:p>
    <w:p w14:paraId="72FDCF0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0DFC2E3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r>
        <w:rPr>
          <w:rFonts w:ascii="Sylfaen" w:hAnsi="Sylfaen" w:cs="Arial"/>
          <w:color w:val="000000"/>
          <w:lang w:val="ka-GE"/>
        </w:rPr>
        <w:t>;</w:t>
      </w:r>
    </w:p>
    <w:p w14:paraId="1E85B26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r>
        <w:rPr>
          <w:rFonts w:ascii="Sylfaen" w:hAnsi="Sylfaen" w:cs="Arial"/>
          <w:color w:val="000000"/>
          <w:lang w:val="ka-GE"/>
        </w:rPr>
        <w:t>;</w:t>
      </w:r>
    </w:p>
    <w:p w14:paraId="0A19B24C"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10 ნორმატიული აქტი;</w:t>
      </w:r>
    </w:p>
    <w:p w14:paraId="16D9CCC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3C91A67D"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33 რეკომენდაცია ზოგადი და სექტორული მიმართულებით;</w:t>
      </w:r>
    </w:p>
    <w:p w14:paraId="3AACEC17"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13</w:t>
      </w:r>
      <w:r>
        <w:rPr>
          <w:rFonts w:ascii="Sylfaen" w:hAnsi="Sylfaen" w:cs="Arial"/>
          <w:color w:val="000000"/>
          <w:lang w:val="ka-GE"/>
        </w:rPr>
        <w:t>.1 ათასზე მეტი</w:t>
      </w:r>
      <w:r w:rsidRPr="006C265A">
        <w:rPr>
          <w:rFonts w:ascii="Sylfaen" w:hAnsi="Sylfaen" w:cs="Arial"/>
          <w:color w:val="000000"/>
          <w:lang w:val="ka-GE"/>
        </w:rPr>
        <w:t xml:space="preserve"> ობიექტი, რომელთგანაც მოთხოვნები დააკმაყოფილა 5 004-მა ობიექტმა, ვერ დააკმაყოფილა  2</w:t>
      </w:r>
      <w:r>
        <w:rPr>
          <w:rFonts w:ascii="Sylfaen" w:hAnsi="Sylfaen" w:cs="Arial"/>
          <w:color w:val="000000"/>
          <w:lang w:val="ka-GE"/>
        </w:rPr>
        <w:t xml:space="preserve"> </w:t>
      </w:r>
      <w:r w:rsidRPr="006C265A">
        <w:rPr>
          <w:rFonts w:ascii="Sylfaen" w:hAnsi="Sylfaen" w:cs="Arial"/>
          <w:color w:val="000000"/>
          <w:lang w:val="ka-GE"/>
        </w:rPr>
        <w:t>806-მა ობიექტმა, ხოლო  5</w:t>
      </w:r>
      <w:r>
        <w:rPr>
          <w:rFonts w:ascii="Sylfaen" w:hAnsi="Sylfaen" w:cs="Arial"/>
          <w:color w:val="000000"/>
          <w:lang w:val="ka-GE"/>
        </w:rPr>
        <w:t xml:space="preserve"> </w:t>
      </w:r>
      <w:r w:rsidRPr="006C265A">
        <w:rPr>
          <w:rFonts w:ascii="Sylfaen" w:hAnsi="Sylfaen" w:cs="Arial"/>
          <w:color w:val="000000"/>
          <w:lang w:val="ka-GE"/>
        </w:rPr>
        <w:t>291 ობიექტი არ იყო მზად</w:t>
      </w:r>
      <w:r>
        <w:rPr>
          <w:rFonts w:ascii="Sylfaen" w:hAnsi="Sylfaen" w:cs="Arial"/>
          <w:color w:val="000000"/>
          <w:lang w:val="ka-GE"/>
        </w:rPr>
        <w:t>;</w:t>
      </w:r>
    </w:p>
    <w:p w14:paraId="16EA10A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2C8E093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ელექტრონულ სისტემაში რეგისტრაციის ინსტრუქცია/ვიდეოინსტრუქცია</w:t>
      </w:r>
      <w:r>
        <w:rPr>
          <w:rFonts w:ascii="Sylfaen" w:hAnsi="Sylfaen" w:cs="Arial"/>
          <w:color w:val="000000"/>
          <w:lang w:val="ka-GE"/>
        </w:rPr>
        <w:t>;</w:t>
      </w:r>
    </w:p>
    <w:p w14:paraId="6004A3C6"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2D0BDB7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ცნობიერების ამაღლების მიზნით 20-მდე სექტორული ასოციაციის 700-მდე წარმომადგენელთან განხორციელდა სამუშაო შეხვედრა;</w:t>
      </w:r>
      <w:r>
        <w:rPr>
          <w:rFonts w:ascii="Sylfaen" w:hAnsi="Sylfaen" w:cs="Arial"/>
          <w:color w:val="000000"/>
          <w:lang w:val="ka-GE"/>
        </w:rPr>
        <w:t xml:space="preserve"> </w:t>
      </w:r>
      <w:r w:rsidRPr="006C265A">
        <w:rPr>
          <w:rFonts w:ascii="Sylfaen" w:hAnsi="Sylfaen" w:cs="Arial"/>
          <w:color w:val="000000"/>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lang w:val="ka-GE"/>
        </w:rPr>
        <w:t>;</w:t>
      </w:r>
    </w:p>
    <w:p w14:paraId="2B29CBB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w:t>
      </w:r>
    </w:p>
    <w:p w14:paraId="7D794694" w14:textId="77777777" w:rsidR="006C265A" w:rsidRPr="006C265A" w:rsidRDefault="006C265A" w:rsidP="006C265A">
      <w:pPr>
        <w:tabs>
          <w:tab w:val="left" w:pos="709"/>
          <w:tab w:val="left" w:pos="10440"/>
        </w:tabs>
        <w:spacing w:after="0"/>
        <w:jc w:val="both"/>
        <w:rPr>
          <w:rFonts w:ascii="Sylfaen" w:hAnsi="Sylfaen" w:cs="Arial"/>
          <w:color w:val="000000"/>
          <w:sz w:val="24"/>
          <w:szCs w:val="24"/>
          <w:highlight w:val="yellow"/>
          <w:lang w:val="ka-GE"/>
        </w:rPr>
      </w:pPr>
    </w:p>
    <w:p w14:paraId="30959BD2" w14:textId="77777777" w:rsidR="00970CF4" w:rsidRPr="006F6648" w:rsidRDefault="00970CF4" w:rsidP="00970CF4">
      <w:pPr>
        <w:tabs>
          <w:tab w:val="left" w:pos="0"/>
        </w:tabs>
        <w:spacing w:after="0"/>
        <w:jc w:val="both"/>
        <w:rPr>
          <w:rFonts w:ascii="Sylfaen" w:hAnsi="Sylfaen" w:cs="Arial"/>
          <w:color w:val="000000"/>
          <w:highlight w:val="yellow"/>
          <w:lang w:val="ka-GE"/>
        </w:rPr>
      </w:pPr>
    </w:p>
    <w:p w14:paraId="76878B19" w14:textId="77777777" w:rsidR="00970CF4" w:rsidRPr="006F6648"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ka-GE" w:eastAsia="en-US"/>
        </w:rPr>
        <w:t>7</w:t>
      </w:r>
      <w:r w:rsidR="00970CF4" w:rsidRPr="006F6648">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14:paraId="48F026AF" w14:textId="77777777" w:rsidR="001F50CA" w:rsidRPr="006F6648" w:rsidRDefault="001F50CA" w:rsidP="001F50CA">
      <w:pPr>
        <w:pStyle w:val="abzacixml"/>
        <w:rPr>
          <w:rFonts w:eastAsiaTheme="majorEastAsia"/>
          <w:color w:val="365F91" w:themeColor="accent1" w:themeShade="BF"/>
          <w:sz w:val="22"/>
          <w:szCs w:val="22"/>
          <w:lang w:val="en-US"/>
        </w:rPr>
      </w:pPr>
      <w:r w:rsidRPr="006F6648">
        <w:rPr>
          <w:rFonts w:eastAsiaTheme="majorEastAsia"/>
          <w:color w:val="365F91" w:themeColor="accent1" w:themeShade="BF"/>
          <w:sz w:val="22"/>
          <w:szCs w:val="22"/>
          <w:lang w:val="en-US"/>
        </w:rPr>
        <w:t xml:space="preserve"> </w:t>
      </w:r>
    </w:p>
    <w:p w14:paraId="4008D0EE" w14:textId="77777777" w:rsidR="001F50CA" w:rsidRPr="006F6648"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14:paraId="2D440DA2" w14:textId="77777777" w:rsidR="007C51DF" w:rsidRPr="006F6648" w:rsidRDefault="007C51DF" w:rsidP="007C51DF">
      <w:pPr>
        <w:rPr>
          <w:rFonts w:ascii="Sylfaen" w:hAnsi="Sylfaen"/>
          <w:highlight w:val="yellow"/>
          <w:lang w:val="ka-GE"/>
        </w:rPr>
      </w:pPr>
    </w:p>
    <w:p w14:paraId="26CBCB28" w14:textId="77777777" w:rsidR="007C51DF" w:rsidRPr="006F6648" w:rsidRDefault="007C51DF" w:rsidP="007C51D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33D860F" w14:textId="77777777" w:rsidR="001F50CA" w:rsidRPr="006F6648"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A4CE70F" w14:textId="77777777" w:rsidR="00F23D33" w:rsidRPr="006F6648" w:rsidRDefault="00F23D33"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w:t>
      </w:r>
    </w:p>
    <w:p w14:paraId="1348FCCC" w14:textId="77777777" w:rsidR="001F50CA" w:rsidRPr="00142748" w:rsidRDefault="001F50CA" w:rsidP="00267A23">
      <w:pPr>
        <w:pStyle w:val="abzacixml"/>
        <w:rPr>
          <w:rFonts w:eastAsiaTheme="majorEastAsia"/>
          <w:sz w:val="22"/>
          <w:szCs w:val="22"/>
          <w:highlight w:val="yellow"/>
        </w:rPr>
      </w:pPr>
    </w:p>
    <w:p w14:paraId="7216E97C" w14:textId="77777777" w:rsidR="00745C8A" w:rsidRPr="00142748" w:rsidRDefault="00745C8A" w:rsidP="002C10C7">
      <w:pPr>
        <w:pStyle w:val="Heading3"/>
        <w:tabs>
          <w:tab w:val="left" w:pos="284"/>
          <w:tab w:val="left" w:pos="426"/>
        </w:tabs>
        <w:ind w:hanging="142"/>
        <w:jc w:val="left"/>
        <w:rPr>
          <w:rFonts w:asciiTheme="minorHAnsi" w:eastAsiaTheme="majorEastAsia" w:hAnsiTheme="minorHAnsi" w:cs="Sylfaen"/>
          <w:b w:val="0"/>
          <w:sz w:val="22"/>
          <w:szCs w:val="22"/>
        </w:rPr>
      </w:pPr>
      <w:r w:rsidRPr="00142748">
        <w:rPr>
          <w:rFonts w:eastAsiaTheme="majorEastAsia" w:cs="Sylfaen"/>
          <w:b w:val="0"/>
          <w:sz w:val="22"/>
          <w:szCs w:val="22"/>
        </w:rPr>
        <w:t xml:space="preserve">7.1.1 </w:t>
      </w:r>
      <w:r w:rsidRPr="00142748">
        <w:rPr>
          <w:rFonts w:ascii="Sylfaen" w:eastAsiaTheme="majorEastAsia" w:hAnsi="Sylfaen" w:cs="Sylfaen"/>
          <w:b w:val="0"/>
          <w:sz w:val="22"/>
          <w:szCs w:val="22"/>
        </w:rPr>
        <w:t>სარეინტეგრაციო</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დახმარება</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საქართველოში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დაბრუნებული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მიგრანტებისათვის</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პროგრამული</w:t>
      </w:r>
      <w:r w:rsidRPr="00142748">
        <w:rPr>
          <w:rFonts w:eastAsiaTheme="majorEastAsia" w:cs="Sylfaen"/>
          <w:b w:val="0"/>
          <w:sz w:val="22"/>
          <w:szCs w:val="22"/>
        </w:rPr>
        <w:t xml:space="preserve"> </w:t>
      </w:r>
      <w:r w:rsidRPr="00142748">
        <w:rPr>
          <w:rFonts w:ascii="Sylfaen" w:eastAsiaTheme="majorEastAsia" w:hAnsi="Sylfaen" w:cs="Sylfaen"/>
          <w:b w:val="0"/>
          <w:sz w:val="22"/>
          <w:szCs w:val="22"/>
        </w:rPr>
        <w:t>კოდი</w:t>
      </w:r>
      <w:r w:rsidRPr="00142748">
        <w:rPr>
          <w:rFonts w:eastAsiaTheme="majorEastAsia" w:cs="Sylfaen"/>
          <w:b w:val="0"/>
          <w:sz w:val="22"/>
          <w:szCs w:val="22"/>
        </w:rPr>
        <w:t xml:space="preserve"> 27 06 01)</w:t>
      </w:r>
    </w:p>
    <w:p w14:paraId="74082FE8" w14:textId="77777777" w:rsidR="00922589" w:rsidRPr="00142748" w:rsidRDefault="00922589" w:rsidP="00922589">
      <w:pPr>
        <w:rPr>
          <w:lang w:val="ru-RU" w:eastAsia="ru-RU"/>
        </w:rPr>
      </w:pPr>
    </w:p>
    <w:p w14:paraId="7922CCD7" w14:textId="30BEE08C" w:rsidR="00922589" w:rsidRPr="00142748" w:rsidRDefault="00804D09" w:rsidP="00922589">
      <w:pPr>
        <w:pStyle w:val="ListParagraph"/>
        <w:numPr>
          <w:ilvl w:val="0"/>
          <w:numId w:val="9"/>
        </w:numPr>
        <w:tabs>
          <w:tab w:val="left" w:pos="0"/>
        </w:tabs>
        <w:spacing w:after="0"/>
        <w:jc w:val="both"/>
        <w:rPr>
          <w:rFonts w:ascii="Sylfaen" w:hAnsi="Sylfaen" w:cs="Arial"/>
          <w:lang w:val="ka-GE"/>
        </w:rPr>
      </w:pPr>
      <w:r w:rsidRPr="00142748">
        <w:rPr>
          <w:rFonts w:ascii="Sylfaen" w:hAnsi="Sylfaen" w:cs="Arial"/>
          <w:lang w:val="ka-GE"/>
        </w:rPr>
        <w:t xml:space="preserve">განხორციელდა </w:t>
      </w:r>
      <w:r w:rsidR="00922589" w:rsidRPr="00142748">
        <w:rPr>
          <w:rFonts w:ascii="Sylfaen" w:hAnsi="Sylfaen" w:cs="Arial"/>
          <w:lang w:val="ka-GE"/>
        </w:rPr>
        <w:t>ტექნიკური სამუშაოები საგრანტო პროცედურებთან დაკავშირებით.</w:t>
      </w:r>
    </w:p>
    <w:p w14:paraId="47195428" w14:textId="77777777" w:rsidR="00745C8A" w:rsidRPr="006F6648" w:rsidRDefault="00745C8A" w:rsidP="00267A23">
      <w:pPr>
        <w:pStyle w:val="abzacixml"/>
        <w:rPr>
          <w:rFonts w:eastAsiaTheme="majorEastAsia"/>
          <w:color w:val="365F91" w:themeColor="accent1" w:themeShade="BF"/>
          <w:sz w:val="22"/>
          <w:szCs w:val="22"/>
        </w:rPr>
      </w:pPr>
    </w:p>
    <w:p w14:paraId="31BE6CB5" w14:textId="77777777" w:rsidR="00745C8A" w:rsidRPr="006F6648" w:rsidRDefault="00745C8A" w:rsidP="007D510A">
      <w:pPr>
        <w:pStyle w:val="abzacixml"/>
        <w:ind w:left="0"/>
        <w:rPr>
          <w:rFonts w:eastAsiaTheme="majorEastAsia"/>
          <w:color w:val="365F91" w:themeColor="accent1" w:themeShade="BF"/>
          <w:sz w:val="22"/>
          <w:szCs w:val="22"/>
        </w:rPr>
      </w:pPr>
    </w:p>
    <w:p w14:paraId="715D1DFD"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7.1.2 </w:t>
      </w:r>
      <w:r w:rsidRPr="006F6648">
        <w:rPr>
          <w:rFonts w:ascii="Sylfaen" w:eastAsiaTheme="majorEastAsia" w:hAnsi="Sylfaen" w:cs="Sylfaen"/>
          <w:b w:val="0"/>
          <w:color w:val="365F91" w:themeColor="accent1" w:themeShade="BF"/>
          <w:sz w:val="22"/>
          <w:szCs w:val="22"/>
        </w:rPr>
        <w:t>ეკომიგრანტთა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მიგრაციის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მართვა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27 06 02) </w:t>
      </w:r>
    </w:p>
    <w:p w14:paraId="1C5462A1" w14:textId="77777777" w:rsidR="00AE5A42" w:rsidRPr="00AE5A42" w:rsidRDefault="00AE5A42" w:rsidP="00AE5A42">
      <w:pPr>
        <w:rPr>
          <w:lang w:val="ru-RU" w:eastAsia="ru-RU"/>
        </w:rPr>
      </w:pPr>
    </w:p>
    <w:p w14:paraId="6C588DBB"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სტიქიით დაზარალებული ოჯახებისთვის შეძენილ იქნა 19 (თბილისი - 10, იმერეთის რეგიონი - 9) საცხოვრებელი სახლი;</w:t>
      </w:r>
    </w:p>
    <w:p w14:paraId="1C423792"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შესწავლილ იქნა 2 323 ეკომიგრანტი ოჯახის შესახებ ინფორმაცია; განხილულ იქნა 66 ეკომიგრანტი ოჯახის მონაცემები, რომელთაგან საცხოვრებელი სახლის შესყიდვაზე თანხმობა მიეცა 34 ოჯახს.</w:t>
      </w:r>
    </w:p>
    <w:p w14:paraId="335AA099" w14:textId="77777777" w:rsidR="00745C8A" w:rsidRPr="006F6648" w:rsidRDefault="00745C8A" w:rsidP="00745C8A">
      <w:pPr>
        <w:pStyle w:val="abzacixml"/>
        <w:rPr>
          <w:rFonts w:eastAsiaTheme="majorEastAsia"/>
          <w:color w:val="365F91" w:themeColor="accent1" w:themeShade="BF"/>
          <w:sz w:val="22"/>
          <w:szCs w:val="22"/>
        </w:rPr>
      </w:pPr>
    </w:p>
    <w:p w14:paraId="36CFEF24" w14:textId="77777777" w:rsidR="007D510A" w:rsidRPr="006F6648" w:rsidRDefault="007D510A" w:rsidP="006E3FEB">
      <w:pPr>
        <w:pStyle w:val="abzacixml"/>
        <w:ind w:left="0"/>
        <w:rPr>
          <w:rFonts w:eastAsiaTheme="majorEastAsia"/>
          <w:color w:val="365F91" w:themeColor="accent1" w:themeShade="BF"/>
          <w:sz w:val="22"/>
          <w:szCs w:val="22"/>
        </w:rPr>
      </w:pPr>
    </w:p>
    <w:p w14:paraId="6215FE95" w14:textId="77777777" w:rsidR="00B17DAB" w:rsidRPr="006F6648" w:rsidRDefault="00B17DAB"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 </w:t>
      </w:r>
      <w:r w:rsidR="00BC7D77" w:rsidRPr="006F6648">
        <w:rPr>
          <w:rFonts w:eastAsiaTheme="majorEastAsia" w:cs="Sylfaen"/>
          <w:b w:val="0"/>
          <w:color w:val="365F91" w:themeColor="accent1" w:themeShade="BF"/>
          <w:sz w:val="22"/>
          <w:szCs w:val="22"/>
        </w:rPr>
        <w:t xml:space="preserve">7.1.3 </w:t>
      </w:r>
      <w:r w:rsidR="00BC7D77" w:rsidRPr="006F6648">
        <w:rPr>
          <w:rFonts w:ascii="Sylfaen" w:eastAsiaTheme="majorEastAsia" w:hAnsi="Sylfaen" w:cs="Sylfaen"/>
          <w:b w:val="0"/>
          <w:color w:val="365F91" w:themeColor="accent1" w:themeShade="BF"/>
          <w:sz w:val="22"/>
          <w:szCs w:val="22"/>
        </w:rPr>
        <w:t>განსახლების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ადგილებში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დევნილთა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შენახვა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მათი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საცხოვრებელი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პირობების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გაუმჯობესება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პროგრამული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კოდი</w:t>
      </w:r>
      <w:r w:rsidR="00BC7D77" w:rsidRPr="006F6648">
        <w:rPr>
          <w:rFonts w:eastAsiaTheme="majorEastAsia" w:cs="Sylfaen"/>
          <w:b w:val="0"/>
          <w:color w:val="365F91" w:themeColor="accent1" w:themeShade="BF"/>
          <w:sz w:val="22"/>
          <w:szCs w:val="22"/>
        </w:rPr>
        <w:t xml:space="preserve"> 27 06 03)</w:t>
      </w:r>
    </w:p>
    <w:p w14:paraId="00D4976A" w14:textId="77777777" w:rsidR="002C10C7" w:rsidRDefault="002C10C7" w:rsidP="002C10C7">
      <w:pPr>
        <w:rPr>
          <w:lang w:val="ru-RU" w:eastAsia="ru-RU"/>
        </w:rPr>
      </w:pPr>
    </w:p>
    <w:p w14:paraId="76C1659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451 ოჯახს;</w:t>
      </w:r>
    </w:p>
    <w:p w14:paraId="746358E0"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გრძელვადიანი განსახლების და საცხოვრებელი პირობების გაუმჯობესების მიზნით:</w:t>
      </w:r>
    </w:p>
    <w:p w14:paraId="22557AE5"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4585DDC"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434 საცხოვრებელი სახლი (თბილისი - 135, იმერეთის რეგიონი - 24, სამეგრელოს რეგიონი - 275). </w:t>
      </w:r>
    </w:p>
    <w:p w14:paraId="0D15A362"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12298DA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სოციალური დახმარების სახით, ფინანსური დახმარება გაეწია 4 512 დევნილს, ასევე სხვადასხვა ნგრევადი და შეჭრილი ობიექტებიდან უკიდურესად გაჭირვებულ 776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5F2B9867"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დასრულდა მენაშენეებისაგან საცხოვრებელი ბინების შეძენა: </w:t>
      </w:r>
    </w:p>
    <w:p w14:paraId="2682A0BB"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,,ვარსკვლავი“ ქ. გორი, დანიელ ჭონქაძის ქუჩა, N 1ბ - 38  ბინა;</w:t>
      </w:r>
    </w:p>
    <w:p w14:paraId="7C5CDC54"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,,ტიფლისი“ ქ. თბილისი, არტურ ლაისტის ქუჩაზე (მეგობრობის პარკის დასაწყისში) - 11 ბინა;</w:t>
      </w:r>
    </w:p>
    <w:p w14:paraId="117D7DC7"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164EE721" w14:textId="77777777" w:rsidR="00A027A7" w:rsidRPr="00A11522"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„აღმაშენებლი ქუთაისი“ ქ. ქუთაისი გ. ტაბიძის ქ. #38-ში  - 245 ბინა (ჩაბარდება 2020 </w:t>
      </w:r>
      <w:r w:rsidRPr="00A11522">
        <w:rPr>
          <w:rFonts w:ascii="Sylfaen" w:hAnsi="Sylfaen" w:cs="Arial"/>
          <w:color w:val="000000"/>
          <w:lang w:val="ka-GE"/>
        </w:rPr>
        <w:t>წელს).</w:t>
      </w:r>
    </w:p>
    <w:p w14:paraId="6C059A6D" w14:textId="6827675A" w:rsidR="00A027A7" w:rsidRPr="00A11522" w:rsidRDefault="00A027A7" w:rsidP="00A027A7">
      <w:pPr>
        <w:pStyle w:val="ListParagraph"/>
        <w:numPr>
          <w:ilvl w:val="0"/>
          <w:numId w:val="9"/>
        </w:numPr>
        <w:tabs>
          <w:tab w:val="left" w:pos="0"/>
        </w:tabs>
        <w:spacing w:after="0"/>
        <w:jc w:val="both"/>
        <w:rPr>
          <w:rFonts w:ascii="Sylfaen" w:hAnsi="Sylfaen" w:cs="Arial"/>
          <w:color w:val="000000"/>
          <w:lang w:val="ka-GE"/>
        </w:rPr>
      </w:pPr>
      <w:r w:rsidRPr="00A11522">
        <w:rPr>
          <w:rFonts w:ascii="Sylfaen" w:hAnsi="Sylfaen" w:cs="Arial"/>
          <w:color w:val="000000"/>
          <w:lang w:val="ka-GE"/>
        </w:rPr>
        <w:t>ახალაშენებულ კორპუსებში გრძელვადიანი საცხოვრებლით დაკმაყოფილდა 45 ოჯახი;</w:t>
      </w:r>
    </w:p>
    <w:p w14:paraId="2E0245B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ყოფილი ორგანიზებულად განსახლების 13 ობიექტზე გაფორმდა ხელშეკრულება  ადმინისტრაციული ხარჯების დასაფინანსებლად;</w:t>
      </w:r>
    </w:p>
    <w:p w14:paraId="2838D8D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განხორციელდა 176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27E390C4" w14:textId="77777777" w:rsidR="00A027A7" w:rsidRPr="006F6648" w:rsidRDefault="00A027A7" w:rsidP="002C10C7">
      <w:pPr>
        <w:rPr>
          <w:lang w:val="ru-RU" w:eastAsia="ru-RU"/>
        </w:rPr>
      </w:pPr>
    </w:p>
    <w:p w14:paraId="60356ED1" w14:textId="77777777" w:rsidR="00EB769A" w:rsidRPr="006F6648" w:rsidRDefault="00EB769A" w:rsidP="00970CF4">
      <w:pPr>
        <w:tabs>
          <w:tab w:val="left" w:pos="0"/>
        </w:tabs>
        <w:spacing w:after="0"/>
        <w:jc w:val="both"/>
        <w:rPr>
          <w:rFonts w:ascii="Sylfaen" w:eastAsia="Times New Roman" w:hAnsi="Sylfaen" w:cs="Sylfaen"/>
          <w:highlight w:val="yellow"/>
          <w:lang w:val="ka-GE"/>
        </w:rPr>
      </w:pPr>
    </w:p>
    <w:p w14:paraId="7CE929EE" w14:textId="77777777" w:rsidR="00C2117A" w:rsidRPr="006F6648" w:rsidRDefault="002D33C2"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7.</w:t>
      </w:r>
      <w:r w:rsidR="006C6488" w:rsidRPr="006F6648">
        <w:rPr>
          <w:rFonts w:eastAsiaTheme="majorEastAsia" w:cs="Sylfaen"/>
          <w:b w:val="0"/>
          <w:color w:val="365F91" w:themeColor="accent1" w:themeShade="BF"/>
          <w:sz w:val="22"/>
          <w:szCs w:val="22"/>
        </w:rPr>
        <w:t>1.</w:t>
      </w:r>
      <w:r w:rsidR="00434FEA" w:rsidRPr="006F6648">
        <w:rPr>
          <w:rFonts w:eastAsiaTheme="majorEastAsia" w:cs="Sylfaen"/>
          <w:b w:val="0"/>
          <w:color w:val="365F91" w:themeColor="accent1" w:themeShade="BF"/>
          <w:sz w:val="22"/>
          <w:szCs w:val="22"/>
        </w:rPr>
        <w:t>4</w:t>
      </w:r>
      <w:r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საერთაშორისო</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დაცვის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მქონე</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პირთა</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ინტეგრაციის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ხელშეწყობა</w:t>
      </w:r>
      <w:r w:rsidR="00E7186D" w:rsidRPr="006F6648">
        <w:rPr>
          <w:rFonts w:eastAsiaTheme="majorEastAsia" w:cs="Sylfaen"/>
          <w:b w:val="0"/>
          <w:color w:val="365F91" w:themeColor="accent1" w:themeShade="BF"/>
          <w:sz w:val="22"/>
          <w:szCs w:val="22"/>
        </w:rPr>
        <w:t xml:space="preserve"> </w:t>
      </w:r>
      <w:r w:rsidR="00C2117A" w:rsidRPr="006F6648">
        <w:rPr>
          <w:rFonts w:eastAsiaTheme="majorEastAsia" w:cs="Sylfaen"/>
          <w:b w:val="0"/>
          <w:color w:val="365F91" w:themeColor="accent1" w:themeShade="BF"/>
          <w:sz w:val="22"/>
          <w:szCs w:val="22"/>
        </w:rPr>
        <w:t>(</w:t>
      </w:r>
      <w:r w:rsidR="00C2117A" w:rsidRPr="006F6648">
        <w:rPr>
          <w:rFonts w:ascii="Sylfaen" w:eastAsiaTheme="majorEastAsia" w:hAnsi="Sylfaen" w:cs="Sylfaen"/>
          <w:b w:val="0"/>
          <w:color w:val="365F91" w:themeColor="accent1" w:themeShade="BF"/>
          <w:sz w:val="22"/>
          <w:szCs w:val="22"/>
        </w:rPr>
        <w:t>პროგრამული</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კოდი</w:t>
      </w:r>
      <w:r w:rsidR="002C10C7" w:rsidRPr="006F6648">
        <w:rPr>
          <w:rFonts w:eastAsiaTheme="majorEastAsia" w:cs="Sylfaen"/>
          <w:b w:val="0"/>
          <w:color w:val="365F91" w:themeColor="accent1" w:themeShade="BF"/>
          <w:sz w:val="22"/>
          <w:szCs w:val="22"/>
        </w:rPr>
        <w:t xml:space="preserve"> - 27 06 04</w:t>
      </w:r>
      <w:r w:rsidR="00C2117A" w:rsidRPr="006F6648">
        <w:rPr>
          <w:rFonts w:eastAsiaTheme="majorEastAsia" w:cs="Sylfaen"/>
          <w:b w:val="0"/>
          <w:color w:val="365F91" w:themeColor="accent1" w:themeShade="BF"/>
          <w:sz w:val="22"/>
          <w:szCs w:val="22"/>
        </w:rPr>
        <w:t xml:space="preserve">) </w:t>
      </w:r>
      <w:r w:rsidR="00E7186D" w:rsidRPr="006F6648">
        <w:rPr>
          <w:rFonts w:eastAsiaTheme="majorEastAsia" w:cs="Sylfaen"/>
          <w:b w:val="0"/>
          <w:color w:val="365F91" w:themeColor="accent1" w:themeShade="BF"/>
          <w:sz w:val="22"/>
          <w:szCs w:val="22"/>
        </w:rPr>
        <w:t xml:space="preserve"> </w:t>
      </w:r>
    </w:p>
    <w:p w14:paraId="17FA7FC8" w14:textId="77777777" w:rsidR="002C10C7" w:rsidRPr="00A027A7" w:rsidRDefault="002C10C7" w:rsidP="00A027A7">
      <w:pPr>
        <w:pStyle w:val="ListParagraph"/>
        <w:tabs>
          <w:tab w:val="left" w:pos="0"/>
        </w:tabs>
        <w:spacing w:after="0"/>
        <w:jc w:val="both"/>
        <w:rPr>
          <w:rFonts w:ascii="Sylfaen" w:hAnsi="Sylfaen" w:cs="Arial"/>
          <w:color w:val="000000"/>
          <w:lang w:val="ka-GE"/>
        </w:rPr>
      </w:pPr>
    </w:p>
    <w:p w14:paraId="0004D9ED" w14:textId="77777777" w:rsidR="00A027A7" w:rsidRPr="00D310E6" w:rsidRDefault="00A027A7" w:rsidP="00A027A7">
      <w:pPr>
        <w:pStyle w:val="ListParagraph"/>
        <w:numPr>
          <w:ilvl w:val="0"/>
          <w:numId w:val="9"/>
        </w:numPr>
        <w:tabs>
          <w:tab w:val="left" w:pos="0"/>
        </w:tabs>
        <w:spacing w:after="0"/>
        <w:jc w:val="both"/>
        <w:rPr>
          <w:rFonts w:ascii="Sylfaen" w:hAnsi="Sylfaen" w:cs="Arial"/>
          <w:color w:val="000000"/>
          <w:lang w:val="ka-GE"/>
        </w:rPr>
      </w:pPr>
      <w:r w:rsidRPr="00D310E6">
        <w:rPr>
          <w:rFonts w:ascii="Sylfaen" w:hAnsi="Sylfaen" w:cs="Arial"/>
          <w:color w:val="000000"/>
          <w:lang w:val="ka-GE"/>
        </w:rPr>
        <w:t>განხორციელდა ტექნიკური სამუშაოები შესაბამის საგრანტო პროცედურებთან დაკავშირებით.</w:t>
      </w:r>
    </w:p>
    <w:p w14:paraId="55290A66" w14:textId="77777777" w:rsidR="00A027A7" w:rsidRPr="006F6648" w:rsidRDefault="00A027A7" w:rsidP="002C10C7">
      <w:pPr>
        <w:rPr>
          <w:lang w:val="ru-RU" w:eastAsia="ru-RU"/>
        </w:rPr>
      </w:pPr>
    </w:p>
    <w:p w14:paraId="2280D8D4" w14:textId="77777777" w:rsidR="002C10C7" w:rsidRPr="006F6648" w:rsidRDefault="002C10C7" w:rsidP="002C10C7">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7.1.5 </w:t>
      </w:r>
      <w:r w:rsidRPr="006F6648">
        <w:rPr>
          <w:rFonts w:ascii="Sylfaen" w:eastAsiaTheme="majorEastAsia" w:hAnsi="Sylfaen" w:cs="Sylfaen"/>
          <w:b w:val="0"/>
          <w:color w:val="365F91" w:themeColor="accent1" w:themeShade="BF"/>
          <w:sz w:val="22"/>
          <w:szCs w:val="22"/>
        </w:rPr>
        <w:t>საარსებო</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წყაროებით</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უზრუნველყოფის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- 27 06 05)  </w:t>
      </w:r>
    </w:p>
    <w:p w14:paraId="440B0253" w14:textId="77777777" w:rsidR="002C10C7" w:rsidRDefault="002C10C7" w:rsidP="002C10C7">
      <w:pPr>
        <w:pStyle w:val="abzacixml"/>
        <w:ind w:left="0"/>
        <w:rPr>
          <w:rFonts w:eastAsiaTheme="majorEastAsia"/>
          <w:color w:val="365F91" w:themeColor="accent1" w:themeShade="BF"/>
          <w:sz w:val="22"/>
          <w:szCs w:val="22"/>
        </w:rPr>
      </w:pPr>
    </w:p>
    <w:p w14:paraId="756504AA"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გაიგზავნა 5 616 მოკლე ტექსტური შეტყობინება საარსებო წყაროებით უზრუნველყოფის სახელმწიფო პროგრამის შესახებ;</w:t>
      </w:r>
    </w:p>
    <w:p w14:paraId="3F70D7C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85 სტუდენტს აუნაზღაურდა მგზავრობის საფასური;</w:t>
      </w:r>
    </w:p>
    <w:p w14:paraId="6712EE6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5C507141" w14:textId="77777777" w:rsidR="00A027A7" w:rsidRPr="006F6648" w:rsidRDefault="00A027A7" w:rsidP="002C10C7">
      <w:pPr>
        <w:pStyle w:val="abzacixml"/>
        <w:ind w:left="0"/>
        <w:rPr>
          <w:rFonts w:eastAsiaTheme="majorEastAsia"/>
          <w:color w:val="365F91" w:themeColor="accent1" w:themeShade="BF"/>
          <w:sz w:val="22"/>
          <w:szCs w:val="22"/>
        </w:rPr>
      </w:pPr>
    </w:p>
    <w:sectPr w:rsidR="00A027A7" w:rsidRPr="006F6648" w:rsidSect="00866E8F">
      <w:footerReference w:type="default" r:id="rId8"/>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4A6C1" w14:textId="77777777" w:rsidR="00EF0EE9" w:rsidRDefault="00EF0EE9" w:rsidP="00B17453">
      <w:pPr>
        <w:spacing w:after="0" w:line="240" w:lineRule="auto"/>
      </w:pPr>
      <w:r>
        <w:separator/>
      </w:r>
    </w:p>
  </w:endnote>
  <w:endnote w:type="continuationSeparator" w:id="0">
    <w:p w14:paraId="57AD0E2B" w14:textId="77777777" w:rsidR="00EF0EE9" w:rsidRDefault="00EF0EE9"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altName w:val="Calibri"/>
    <w:panose1 w:val="00000400000000000000"/>
    <w:charset w:val="00"/>
    <w:family w:val="auto"/>
    <w:pitch w:val="variable"/>
    <w:sig w:usb0="00000003" w:usb1="00000000" w:usb2="00000000" w:usb3="00000000" w:csb0="00000001" w:csb1="00000000"/>
  </w:font>
  <w:font w:name="SPLiteraturuly">
    <w:altName w:val="Calibri"/>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altName w:val="Calibri"/>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745319CB" w14:textId="4B0CCB6C" w:rsidR="00DA3019" w:rsidRDefault="00DA3019">
        <w:pPr>
          <w:pStyle w:val="Footer"/>
          <w:jc w:val="right"/>
        </w:pPr>
        <w:r>
          <w:fldChar w:fldCharType="begin"/>
        </w:r>
        <w:r>
          <w:instrText xml:space="preserve"> PAGE   \* MERGEFORMAT </w:instrText>
        </w:r>
        <w:r>
          <w:fldChar w:fldCharType="separate"/>
        </w:r>
        <w:r w:rsidR="001E35D4">
          <w:rPr>
            <w:noProof/>
          </w:rPr>
          <w:t>56</w:t>
        </w:r>
        <w:r>
          <w:rPr>
            <w:noProof/>
          </w:rPr>
          <w:fldChar w:fldCharType="end"/>
        </w:r>
      </w:p>
    </w:sdtContent>
  </w:sdt>
  <w:p w14:paraId="331183DF" w14:textId="77777777" w:rsidR="00DA3019" w:rsidRDefault="00DA3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4A2D2" w14:textId="77777777" w:rsidR="00EF0EE9" w:rsidRDefault="00EF0EE9" w:rsidP="00B17453">
      <w:pPr>
        <w:spacing w:after="0" w:line="240" w:lineRule="auto"/>
      </w:pPr>
      <w:r>
        <w:separator/>
      </w:r>
    </w:p>
  </w:footnote>
  <w:footnote w:type="continuationSeparator" w:id="0">
    <w:p w14:paraId="42F3D14E" w14:textId="77777777" w:rsidR="00EF0EE9" w:rsidRDefault="00EF0EE9"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7" w15:restartNumberingAfterBreak="0">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7E7EE8"/>
    <w:multiLevelType w:val="hybridMultilevel"/>
    <w:tmpl w:val="C2A2697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7"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9" w15:restartNumberingAfterBreak="0">
    <w:nsid w:val="7D9F1A3E"/>
    <w:multiLevelType w:val="hybridMultilevel"/>
    <w:tmpl w:val="069AB74A"/>
    <w:lvl w:ilvl="0" w:tplc="3FEA88B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13"/>
  </w:num>
  <w:num w:numId="4">
    <w:abstractNumId w:val="11"/>
  </w:num>
  <w:num w:numId="5">
    <w:abstractNumId w:val="2"/>
  </w:num>
  <w:num w:numId="6">
    <w:abstractNumId w:val="10"/>
  </w:num>
  <w:num w:numId="7">
    <w:abstractNumId w:val="18"/>
  </w:num>
  <w:num w:numId="8">
    <w:abstractNumId w:val="22"/>
  </w:num>
  <w:num w:numId="9">
    <w:abstractNumId w:val="23"/>
  </w:num>
  <w:num w:numId="10">
    <w:abstractNumId w:val="33"/>
  </w:num>
  <w:num w:numId="11">
    <w:abstractNumId w:val="4"/>
  </w:num>
  <w:num w:numId="12">
    <w:abstractNumId w:val="24"/>
  </w:num>
  <w:num w:numId="13">
    <w:abstractNumId w:val="37"/>
  </w:num>
  <w:num w:numId="14">
    <w:abstractNumId w:val="15"/>
  </w:num>
  <w:num w:numId="15">
    <w:abstractNumId w:val="16"/>
  </w:num>
  <w:num w:numId="16">
    <w:abstractNumId w:val="28"/>
  </w:num>
  <w:num w:numId="17">
    <w:abstractNumId w:val="1"/>
  </w:num>
  <w:num w:numId="18">
    <w:abstractNumId w:val="27"/>
  </w:num>
  <w:num w:numId="19">
    <w:abstractNumId w:val="38"/>
  </w:num>
  <w:num w:numId="20">
    <w:abstractNumId w:val="32"/>
  </w:num>
  <w:num w:numId="21">
    <w:abstractNumId w:val="9"/>
  </w:num>
  <w:num w:numId="22">
    <w:abstractNumId w:val="14"/>
  </w:num>
  <w:num w:numId="23">
    <w:abstractNumId w:val="17"/>
  </w:num>
  <w:num w:numId="24">
    <w:abstractNumId w:val="5"/>
  </w:num>
  <w:num w:numId="25">
    <w:abstractNumId w:val="40"/>
  </w:num>
  <w:num w:numId="26">
    <w:abstractNumId w:val="7"/>
  </w:num>
  <w:num w:numId="27">
    <w:abstractNumId w:val="25"/>
  </w:num>
  <w:num w:numId="28">
    <w:abstractNumId w:val="20"/>
  </w:num>
  <w:num w:numId="29">
    <w:abstractNumId w:val="39"/>
  </w:num>
  <w:num w:numId="30">
    <w:abstractNumId w:val="0"/>
  </w:num>
  <w:num w:numId="31">
    <w:abstractNumId w:val="3"/>
  </w:num>
  <w:num w:numId="32">
    <w:abstractNumId w:val="6"/>
  </w:num>
  <w:num w:numId="33">
    <w:abstractNumId w:val="34"/>
  </w:num>
  <w:num w:numId="34">
    <w:abstractNumId w:val="30"/>
  </w:num>
  <w:num w:numId="35">
    <w:abstractNumId w:val="19"/>
  </w:num>
  <w:num w:numId="36">
    <w:abstractNumId w:val="12"/>
  </w:num>
  <w:num w:numId="37">
    <w:abstractNumId w:val="8"/>
  </w:num>
  <w:num w:numId="38">
    <w:abstractNumId w:val="31"/>
  </w:num>
  <w:num w:numId="39">
    <w:abstractNumId w:val="29"/>
  </w:num>
  <w:num w:numId="40">
    <w:abstractNumId w:val="21"/>
  </w:num>
  <w:num w:numId="4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3AC7"/>
    <w:rsid w:val="00004422"/>
    <w:rsid w:val="00004979"/>
    <w:rsid w:val="00005E7F"/>
    <w:rsid w:val="000065A0"/>
    <w:rsid w:val="000066C1"/>
    <w:rsid w:val="000070A8"/>
    <w:rsid w:val="000126D9"/>
    <w:rsid w:val="00013597"/>
    <w:rsid w:val="0001579A"/>
    <w:rsid w:val="0001668C"/>
    <w:rsid w:val="00016D65"/>
    <w:rsid w:val="0001756C"/>
    <w:rsid w:val="000177D8"/>
    <w:rsid w:val="00020415"/>
    <w:rsid w:val="00022106"/>
    <w:rsid w:val="00022168"/>
    <w:rsid w:val="000225F1"/>
    <w:rsid w:val="000227E4"/>
    <w:rsid w:val="00022A53"/>
    <w:rsid w:val="000249AA"/>
    <w:rsid w:val="00025CE9"/>
    <w:rsid w:val="000305D5"/>
    <w:rsid w:val="000310EA"/>
    <w:rsid w:val="000318D4"/>
    <w:rsid w:val="0003298B"/>
    <w:rsid w:val="00032F70"/>
    <w:rsid w:val="00035088"/>
    <w:rsid w:val="00035E50"/>
    <w:rsid w:val="00036503"/>
    <w:rsid w:val="0003771F"/>
    <w:rsid w:val="000377A6"/>
    <w:rsid w:val="00037937"/>
    <w:rsid w:val="00037B2A"/>
    <w:rsid w:val="0004155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F6"/>
    <w:rsid w:val="00077E9E"/>
    <w:rsid w:val="000805A3"/>
    <w:rsid w:val="000814FA"/>
    <w:rsid w:val="00082464"/>
    <w:rsid w:val="00084EFE"/>
    <w:rsid w:val="00085122"/>
    <w:rsid w:val="00087008"/>
    <w:rsid w:val="0009376B"/>
    <w:rsid w:val="00094FF3"/>
    <w:rsid w:val="0009647D"/>
    <w:rsid w:val="00096EA7"/>
    <w:rsid w:val="000A0381"/>
    <w:rsid w:val="000A043C"/>
    <w:rsid w:val="000A123B"/>
    <w:rsid w:val="000A3BC3"/>
    <w:rsid w:val="000A3F5C"/>
    <w:rsid w:val="000A7953"/>
    <w:rsid w:val="000B0F68"/>
    <w:rsid w:val="000B22CF"/>
    <w:rsid w:val="000B2A6B"/>
    <w:rsid w:val="000B762C"/>
    <w:rsid w:val="000B787C"/>
    <w:rsid w:val="000B7A85"/>
    <w:rsid w:val="000C1F1C"/>
    <w:rsid w:val="000C25EB"/>
    <w:rsid w:val="000C4C0F"/>
    <w:rsid w:val="000D0C34"/>
    <w:rsid w:val="000D21F9"/>
    <w:rsid w:val="000D2FD6"/>
    <w:rsid w:val="000D2FDC"/>
    <w:rsid w:val="000D5744"/>
    <w:rsid w:val="000D6119"/>
    <w:rsid w:val="000D6D01"/>
    <w:rsid w:val="000D7605"/>
    <w:rsid w:val="000E1999"/>
    <w:rsid w:val="000E2BA4"/>
    <w:rsid w:val="000E33A4"/>
    <w:rsid w:val="000E687C"/>
    <w:rsid w:val="000F097C"/>
    <w:rsid w:val="000F2705"/>
    <w:rsid w:val="000F2F1B"/>
    <w:rsid w:val="000F649F"/>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1704"/>
    <w:rsid w:val="00122D02"/>
    <w:rsid w:val="00123063"/>
    <w:rsid w:val="001242B5"/>
    <w:rsid w:val="001253A3"/>
    <w:rsid w:val="00127314"/>
    <w:rsid w:val="00131C88"/>
    <w:rsid w:val="00132008"/>
    <w:rsid w:val="001344A8"/>
    <w:rsid w:val="00136DE4"/>
    <w:rsid w:val="00141C2F"/>
    <w:rsid w:val="001423AD"/>
    <w:rsid w:val="00142748"/>
    <w:rsid w:val="00143451"/>
    <w:rsid w:val="00143BE5"/>
    <w:rsid w:val="0014405F"/>
    <w:rsid w:val="001445AF"/>
    <w:rsid w:val="00146907"/>
    <w:rsid w:val="00147978"/>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51AE"/>
    <w:rsid w:val="001B6212"/>
    <w:rsid w:val="001B6301"/>
    <w:rsid w:val="001B671D"/>
    <w:rsid w:val="001B7306"/>
    <w:rsid w:val="001C167A"/>
    <w:rsid w:val="001C29DF"/>
    <w:rsid w:val="001C2A60"/>
    <w:rsid w:val="001C463D"/>
    <w:rsid w:val="001C77FB"/>
    <w:rsid w:val="001C793E"/>
    <w:rsid w:val="001C7B8F"/>
    <w:rsid w:val="001D115A"/>
    <w:rsid w:val="001D2A5C"/>
    <w:rsid w:val="001D2DD5"/>
    <w:rsid w:val="001D2E23"/>
    <w:rsid w:val="001D5D03"/>
    <w:rsid w:val="001D6414"/>
    <w:rsid w:val="001D6F2B"/>
    <w:rsid w:val="001D73E6"/>
    <w:rsid w:val="001E31A7"/>
    <w:rsid w:val="001E35D4"/>
    <w:rsid w:val="001E45A8"/>
    <w:rsid w:val="001E53FF"/>
    <w:rsid w:val="001E6947"/>
    <w:rsid w:val="001E773F"/>
    <w:rsid w:val="001E77A9"/>
    <w:rsid w:val="001F2C12"/>
    <w:rsid w:val="001F3DF7"/>
    <w:rsid w:val="001F462A"/>
    <w:rsid w:val="001F50CA"/>
    <w:rsid w:val="001F6A36"/>
    <w:rsid w:val="00201A34"/>
    <w:rsid w:val="00202442"/>
    <w:rsid w:val="00202953"/>
    <w:rsid w:val="00204756"/>
    <w:rsid w:val="00204C44"/>
    <w:rsid w:val="0020574E"/>
    <w:rsid w:val="0020607A"/>
    <w:rsid w:val="00210477"/>
    <w:rsid w:val="00212B35"/>
    <w:rsid w:val="00212D95"/>
    <w:rsid w:val="002140CA"/>
    <w:rsid w:val="00214B4C"/>
    <w:rsid w:val="0021678D"/>
    <w:rsid w:val="00220A68"/>
    <w:rsid w:val="002215F1"/>
    <w:rsid w:val="00222D91"/>
    <w:rsid w:val="00222E0B"/>
    <w:rsid w:val="00224F87"/>
    <w:rsid w:val="0022510D"/>
    <w:rsid w:val="00225545"/>
    <w:rsid w:val="00227E09"/>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A18B8"/>
    <w:rsid w:val="002A456D"/>
    <w:rsid w:val="002A4F03"/>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3237"/>
    <w:rsid w:val="00374CDD"/>
    <w:rsid w:val="00375763"/>
    <w:rsid w:val="0038202C"/>
    <w:rsid w:val="00382391"/>
    <w:rsid w:val="003828A3"/>
    <w:rsid w:val="00385265"/>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4E24"/>
    <w:rsid w:val="003B53BF"/>
    <w:rsid w:val="003B71C8"/>
    <w:rsid w:val="003C069A"/>
    <w:rsid w:val="003C1802"/>
    <w:rsid w:val="003C28C7"/>
    <w:rsid w:val="003C2D61"/>
    <w:rsid w:val="003C2F69"/>
    <w:rsid w:val="003C3A5C"/>
    <w:rsid w:val="003C42ED"/>
    <w:rsid w:val="003C4374"/>
    <w:rsid w:val="003C4895"/>
    <w:rsid w:val="003C55B9"/>
    <w:rsid w:val="003C6ED9"/>
    <w:rsid w:val="003C6F87"/>
    <w:rsid w:val="003D04BE"/>
    <w:rsid w:val="003D0BF6"/>
    <w:rsid w:val="003D0E67"/>
    <w:rsid w:val="003D21DA"/>
    <w:rsid w:val="003D4F74"/>
    <w:rsid w:val="003D50B6"/>
    <w:rsid w:val="003D564F"/>
    <w:rsid w:val="003D6763"/>
    <w:rsid w:val="003D6C45"/>
    <w:rsid w:val="003D70AB"/>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5892"/>
    <w:rsid w:val="00406C75"/>
    <w:rsid w:val="00411637"/>
    <w:rsid w:val="0041257E"/>
    <w:rsid w:val="00413EF8"/>
    <w:rsid w:val="004142EB"/>
    <w:rsid w:val="004152E7"/>
    <w:rsid w:val="0041533E"/>
    <w:rsid w:val="00416291"/>
    <w:rsid w:val="0041647C"/>
    <w:rsid w:val="004219F3"/>
    <w:rsid w:val="00421B7D"/>
    <w:rsid w:val="00422C64"/>
    <w:rsid w:val="00423445"/>
    <w:rsid w:val="00427304"/>
    <w:rsid w:val="0042748A"/>
    <w:rsid w:val="00427858"/>
    <w:rsid w:val="004278CD"/>
    <w:rsid w:val="00430494"/>
    <w:rsid w:val="00430ABB"/>
    <w:rsid w:val="00431133"/>
    <w:rsid w:val="00432883"/>
    <w:rsid w:val="004335F5"/>
    <w:rsid w:val="00434FEA"/>
    <w:rsid w:val="00436292"/>
    <w:rsid w:val="00436725"/>
    <w:rsid w:val="00436D73"/>
    <w:rsid w:val="00441026"/>
    <w:rsid w:val="00441260"/>
    <w:rsid w:val="004421BB"/>
    <w:rsid w:val="00442A2D"/>
    <w:rsid w:val="00442BEF"/>
    <w:rsid w:val="00445BA1"/>
    <w:rsid w:val="00445CE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86B2A"/>
    <w:rsid w:val="00490462"/>
    <w:rsid w:val="0049078E"/>
    <w:rsid w:val="00490DD6"/>
    <w:rsid w:val="004919BB"/>
    <w:rsid w:val="00492C71"/>
    <w:rsid w:val="00494670"/>
    <w:rsid w:val="004A0486"/>
    <w:rsid w:val="004A10C0"/>
    <w:rsid w:val="004A10EC"/>
    <w:rsid w:val="004A1D79"/>
    <w:rsid w:val="004A3609"/>
    <w:rsid w:val="004A7B91"/>
    <w:rsid w:val="004B06DE"/>
    <w:rsid w:val="004B1175"/>
    <w:rsid w:val="004B148E"/>
    <w:rsid w:val="004B3467"/>
    <w:rsid w:val="004B5578"/>
    <w:rsid w:val="004B5D1D"/>
    <w:rsid w:val="004B61DE"/>
    <w:rsid w:val="004B7A2C"/>
    <w:rsid w:val="004C0C9A"/>
    <w:rsid w:val="004C111E"/>
    <w:rsid w:val="004C33C6"/>
    <w:rsid w:val="004C42F3"/>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3F94"/>
    <w:rsid w:val="005065B4"/>
    <w:rsid w:val="0050730D"/>
    <w:rsid w:val="00507D2F"/>
    <w:rsid w:val="0051253C"/>
    <w:rsid w:val="0051381B"/>
    <w:rsid w:val="00513CAE"/>
    <w:rsid w:val="0051495D"/>
    <w:rsid w:val="00514B77"/>
    <w:rsid w:val="00516E08"/>
    <w:rsid w:val="00516E83"/>
    <w:rsid w:val="00521070"/>
    <w:rsid w:val="005238CF"/>
    <w:rsid w:val="00524151"/>
    <w:rsid w:val="00524249"/>
    <w:rsid w:val="00530545"/>
    <w:rsid w:val="005320D7"/>
    <w:rsid w:val="00532382"/>
    <w:rsid w:val="00532408"/>
    <w:rsid w:val="0053245F"/>
    <w:rsid w:val="00532F88"/>
    <w:rsid w:val="00540055"/>
    <w:rsid w:val="00540E2A"/>
    <w:rsid w:val="005418B4"/>
    <w:rsid w:val="005428D3"/>
    <w:rsid w:val="00543464"/>
    <w:rsid w:val="00543717"/>
    <w:rsid w:val="00543E2F"/>
    <w:rsid w:val="005455D3"/>
    <w:rsid w:val="0054665A"/>
    <w:rsid w:val="005515F2"/>
    <w:rsid w:val="005516D5"/>
    <w:rsid w:val="005524D0"/>
    <w:rsid w:val="00555AD5"/>
    <w:rsid w:val="005575DF"/>
    <w:rsid w:val="00561D63"/>
    <w:rsid w:val="00562165"/>
    <w:rsid w:val="0056274A"/>
    <w:rsid w:val="00564FB7"/>
    <w:rsid w:val="0056508D"/>
    <w:rsid w:val="00565903"/>
    <w:rsid w:val="00566D85"/>
    <w:rsid w:val="0056762A"/>
    <w:rsid w:val="00567E49"/>
    <w:rsid w:val="0057121E"/>
    <w:rsid w:val="00572056"/>
    <w:rsid w:val="005729F2"/>
    <w:rsid w:val="00572A06"/>
    <w:rsid w:val="005734DB"/>
    <w:rsid w:val="00574271"/>
    <w:rsid w:val="00574279"/>
    <w:rsid w:val="0057537F"/>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352A"/>
    <w:rsid w:val="00594F31"/>
    <w:rsid w:val="00595C97"/>
    <w:rsid w:val="005A0665"/>
    <w:rsid w:val="005A2E68"/>
    <w:rsid w:val="005A30DB"/>
    <w:rsid w:val="005A4336"/>
    <w:rsid w:val="005A44FD"/>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5D8"/>
    <w:rsid w:val="005E4F94"/>
    <w:rsid w:val="005E5AD7"/>
    <w:rsid w:val="005F0816"/>
    <w:rsid w:val="005F1C2F"/>
    <w:rsid w:val="005F3621"/>
    <w:rsid w:val="005F45B9"/>
    <w:rsid w:val="005F4FF4"/>
    <w:rsid w:val="005F58B7"/>
    <w:rsid w:val="00600B85"/>
    <w:rsid w:val="00600FEB"/>
    <w:rsid w:val="0060137E"/>
    <w:rsid w:val="00601506"/>
    <w:rsid w:val="006027AB"/>
    <w:rsid w:val="006028BE"/>
    <w:rsid w:val="00603547"/>
    <w:rsid w:val="0060451E"/>
    <w:rsid w:val="00604754"/>
    <w:rsid w:val="00607EF9"/>
    <w:rsid w:val="00610EE1"/>
    <w:rsid w:val="00610FB0"/>
    <w:rsid w:val="0061453F"/>
    <w:rsid w:val="00615314"/>
    <w:rsid w:val="00615534"/>
    <w:rsid w:val="006156FD"/>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51622"/>
    <w:rsid w:val="00651EB9"/>
    <w:rsid w:val="00652CFD"/>
    <w:rsid w:val="00656CD9"/>
    <w:rsid w:val="00657295"/>
    <w:rsid w:val="00657D89"/>
    <w:rsid w:val="00660585"/>
    <w:rsid w:val="00661555"/>
    <w:rsid w:val="00663474"/>
    <w:rsid w:val="0066489A"/>
    <w:rsid w:val="00664C2E"/>
    <w:rsid w:val="006703DE"/>
    <w:rsid w:val="006710C2"/>
    <w:rsid w:val="00671A24"/>
    <w:rsid w:val="0067357E"/>
    <w:rsid w:val="0068152D"/>
    <w:rsid w:val="00684162"/>
    <w:rsid w:val="00684CEB"/>
    <w:rsid w:val="0068576E"/>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7CF6"/>
    <w:rsid w:val="006A7D54"/>
    <w:rsid w:val="006B1A39"/>
    <w:rsid w:val="006B2FE6"/>
    <w:rsid w:val="006B5782"/>
    <w:rsid w:val="006B598E"/>
    <w:rsid w:val="006B7091"/>
    <w:rsid w:val="006C05C4"/>
    <w:rsid w:val="006C1738"/>
    <w:rsid w:val="006C1C21"/>
    <w:rsid w:val="006C2047"/>
    <w:rsid w:val="006C2592"/>
    <w:rsid w:val="006C265A"/>
    <w:rsid w:val="006C42DB"/>
    <w:rsid w:val="006C4968"/>
    <w:rsid w:val="006C5EA9"/>
    <w:rsid w:val="006C6488"/>
    <w:rsid w:val="006C6EB4"/>
    <w:rsid w:val="006D05F8"/>
    <w:rsid w:val="006D0899"/>
    <w:rsid w:val="006D15F4"/>
    <w:rsid w:val="006D22E9"/>
    <w:rsid w:val="006D23C7"/>
    <w:rsid w:val="006D3D66"/>
    <w:rsid w:val="006D4930"/>
    <w:rsid w:val="006D5A36"/>
    <w:rsid w:val="006D62A5"/>
    <w:rsid w:val="006D7AE8"/>
    <w:rsid w:val="006D7DD1"/>
    <w:rsid w:val="006E09A2"/>
    <w:rsid w:val="006E3FEB"/>
    <w:rsid w:val="006E6C1A"/>
    <w:rsid w:val="006F0452"/>
    <w:rsid w:val="006F0643"/>
    <w:rsid w:val="006F1C76"/>
    <w:rsid w:val="006F1EF8"/>
    <w:rsid w:val="006F2246"/>
    <w:rsid w:val="006F3BA9"/>
    <w:rsid w:val="006F5CF8"/>
    <w:rsid w:val="006F6648"/>
    <w:rsid w:val="006F6DC7"/>
    <w:rsid w:val="00701A69"/>
    <w:rsid w:val="007022B1"/>
    <w:rsid w:val="00703D22"/>
    <w:rsid w:val="007057C1"/>
    <w:rsid w:val="00705F33"/>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462"/>
    <w:rsid w:val="00727F91"/>
    <w:rsid w:val="007323F0"/>
    <w:rsid w:val="007334AF"/>
    <w:rsid w:val="00733961"/>
    <w:rsid w:val="00740569"/>
    <w:rsid w:val="007408BB"/>
    <w:rsid w:val="00741B2B"/>
    <w:rsid w:val="007428EF"/>
    <w:rsid w:val="007434B1"/>
    <w:rsid w:val="00745372"/>
    <w:rsid w:val="00745C8A"/>
    <w:rsid w:val="00750826"/>
    <w:rsid w:val="0075380E"/>
    <w:rsid w:val="007571BA"/>
    <w:rsid w:val="007603E6"/>
    <w:rsid w:val="00760578"/>
    <w:rsid w:val="00761FE6"/>
    <w:rsid w:val="00763385"/>
    <w:rsid w:val="007633C9"/>
    <w:rsid w:val="007644EC"/>
    <w:rsid w:val="00765254"/>
    <w:rsid w:val="007669AC"/>
    <w:rsid w:val="00766ED1"/>
    <w:rsid w:val="007702EE"/>
    <w:rsid w:val="0077087C"/>
    <w:rsid w:val="0077116A"/>
    <w:rsid w:val="007711A0"/>
    <w:rsid w:val="007719D1"/>
    <w:rsid w:val="00772221"/>
    <w:rsid w:val="00775840"/>
    <w:rsid w:val="0078033E"/>
    <w:rsid w:val="007807DA"/>
    <w:rsid w:val="00782324"/>
    <w:rsid w:val="00783698"/>
    <w:rsid w:val="00784EC5"/>
    <w:rsid w:val="0078527A"/>
    <w:rsid w:val="00785860"/>
    <w:rsid w:val="00786912"/>
    <w:rsid w:val="00786F29"/>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51B8"/>
    <w:rsid w:val="007D61A7"/>
    <w:rsid w:val="007D64BB"/>
    <w:rsid w:val="007D6BCC"/>
    <w:rsid w:val="007D7B3E"/>
    <w:rsid w:val="007E0055"/>
    <w:rsid w:val="007E0253"/>
    <w:rsid w:val="007E051A"/>
    <w:rsid w:val="007E13ED"/>
    <w:rsid w:val="007E325A"/>
    <w:rsid w:val="007E3C6B"/>
    <w:rsid w:val="007E4134"/>
    <w:rsid w:val="007E5C25"/>
    <w:rsid w:val="007E6324"/>
    <w:rsid w:val="007E7267"/>
    <w:rsid w:val="007E762D"/>
    <w:rsid w:val="007E7825"/>
    <w:rsid w:val="007E7FFE"/>
    <w:rsid w:val="007F039C"/>
    <w:rsid w:val="007F3665"/>
    <w:rsid w:val="007F3FFF"/>
    <w:rsid w:val="007F4A55"/>
    <w:rsid w:val="00802446"/>
    <w:rsid w:val="008030B6"/>
    <w:rsid w:val="00804D09"/>
    <w:rsid w:val="00805B05"/>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2817"/>
    <w:rsid w:val="00842CBA"/>
    <w:rsid w:val="008439CC"/>
    <w:rsid w:val="008444DD"/>
    <w:rsid w:val="008456BF"/>
    <w:rsid w:val="00845B62"/>
    <w:rsid w:val="008466D3"/>
    <w:rsid w:val="008469B8"/>
    <w:rsid w:val="00846A2C"/>
    <w:rsid w:val="00850A10"/>
    <w:rsid w:val="00851B1A"/>
    <w:rsid w:val="00852C98"/>
    <w:rsid w:val="008537C0"/>
    <w:rsid w:val="00854BDD"/>
    <w:rsid w:val="00855E9F"/>
    <w:rsid w:val="008566C6"/>
    <w:rsid w:val="0085733F"/>
    <w:rsid w:val="0086021A"/>
    <w:rsid w:val="00860DF0"/>
    <w:rsid w:val="0086220A"/>
    <w:rsid w:val="00862E33"/>
    <w:rsid w:val="0086659C"/>
    <w:rsid w:val="00866E8F"/>
    <w:rsid w:val="00867EBB"/>
    <w:rsid w:val="00872EB6"/>
    <w:rsid w:val="008755C3"/>
    <w:rsid w:val="00876543"/>
    <w:rsid w:val="00876B94"/>
    <w:rsid w:val="00877048"/>
    <w:rsid w:val="00881BF5"/>
    <w:rsid w:val="008827ED"/>
    <w:rsid w:val="00886B44"/>
    <w:rsid w:val="0088713C"/>
    <w:rsid w:val="008922AB"/>
    <w:rsid w:val="00892D41"/>
    <w:rsid w:val="00892FC5"/>
    <w:rsid w:val="00893A2C"/>
    <w:rsid w:val="00894236"/>
    <w:rsid w:val="008949E2"/>
    <w:rsid w:val="00895E79"/>
    <w:rsid w:val="0089659E"/>
    <w:rsid w:val="00896869"/>
    <w:rsid w:val="008A1829"/>
    <w:rsid w:val="008A19E4"/>
    <w:rsid w:val="008A334A"/>
    <w:rsid w:val="008A3BC3"/>
    <w:rsid w:val="008A3C28"/>
    <w:rsid w:val="008A3E26"/>
    <w:rsid w:val="008A7AB1"/>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8F7AE0"/>
    <w:rsid w:val="00900694"/>
    <w:rsid w:val="009022D8"/>
    <w:rsid w:val="00902E07"/>
    <w:rsid w:val="00903344"/>
    <w:rsid w:val="00903ADC"/>
    <w:rsid w:val="00904C14"/>
    <w:rsid w:val="00905436"/>
    <w:rsid w:val="0090593C"/>
    <w:rsid w:val="00906652"/>
    <w:rsid w:val="00906E5D"/>
    <w:rsid w:val="00906F5C"/>
    <w:rsid w:val="00910E3D"/>
    <w:rsid w:val="009125EE"/>
    <w:rsid w:val="0091308D"/>
    <w:rsid w:val="0091352D"/>
    <w:rsid w:val="00913A21"/>
    <w:rsid w:val="00913AD4"/>
    <w:rsid w:val="009162B7"/>
    <w:rsid w:val="00916907"/>
    <w:rsid w:val="009174FE"/>
    <w:rsid w:val="0092123B"/>
    <w:rsid w:val="00922589"/>
    <w:rsid w:val="00923BE9"/>
    <w:rsid w:val="009252F3"/>
    <w:rsid w:val="0092536A"/>
    <w:rsid w:val="00925583"/>
    <w:rsid w:val="00925BB5"/>
    <w:rsid w:val="009263B0"/>
    <w:rsid w:val="0093063E"/>
    <w:rsid w:val="0093144D"/>
    <w:rsid w:val="009314D6"/>
    <w:rsid w:val="0093165C"/>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696F"/>
    <w:rsid w:val="00961A4D"/>
    <w:rsid w:val="009621F9"/>
    <w:rsid w:val="00963782"/>
    <w:rsid w:val="00965C69"/>
    <w:rsid w:val="00970BC8"/>
    <w:rsid w:val="00970CF4"/>
    <w:rsid w:val="009711D2"/>
    <w:rsid w:val="00971CF9"/>
    <w:rsid w:val="009721C1"/>
    <w:rsid w:val="0097410D"/>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519F"/>
    <w:rsid w:val="00995600"/>
    <w:rsid w:val="009A057C"/>
    <w:rsid w:val="009A1105"/>
    <w:rsid w:val="009A2D18"/>
    <w:rsid w:val="009A2F3B"/>
    <w:rsid w:val="009A457A"/>
    <w:rsid w:val="009A6185"/>
    <w:rsid w:val="009B03E0"/>
    <w:rsid w:val="009B197F"/>
    <w:rsid w:val="009B1EEF"/>
    <w:rsid w:val="009B2561"/>
    <w:rsid w:val="009B3469"/>
    <w:rsid w:val="009B590F"/>
    <w:rsid w:val="009B6533"/>
    <w:rsid w:val="009B6643"/>
    <w:rsid w:val="009C19BD"/>
    <w:rsid w:val="009C1A63"/>
    <w:rsid w:val="009C4F4A"/>
    <w:rsid w:val="009C5443"/>
    <w:rsid w:val="009C666E"/>
    <w:rsid w:val="009D1DF6"/>
    <w:rsid w:val="009D209D"/>
    <w:rsid w:val="009D2763"/>
    <w:rsid w:val="009D45DD"/>
    <w:rsid w:val="009D4CE1"/>
    <w:rsid w:val="009D68CB"/>
    <w:rsid w:val="009D7820"/>
    <w:rsid w:val="009D7A20"/>
    <w:rsid w:val="009E155F"/>
    <w:rsid w:val="009E2580"/>
    <w:rsid w:val="009E3973"/>
    <w:rsid w:val="009E6197"/>
    <w:rsid w:val="009E7726"/>
    <w:rsid w:val="009F1C3A"/>
    <w:rsid w:val="009F5996"/>
    <w:rsid w:val="009F5ABE"/>
    <w:rsid w:val="009F6D7A"/>
    <w:rsid w:val="009F7306"/>
    <w:rsid w:val="009F7668"/>
    <w:rsid w:val="009F7F38"/>
    <w:rsid w:val="00A016AF"/>
    <w:rsid w:val="00A025A1"/>
    <w:rsid w:val="00A027A7"/>
    <w:rsid w:val="00A02EE9"/>
    <w:rsid w:val="00A0662D"/>
    <w:rsid w:val="00A06CAF"/>
    <w:rsid w:val="00A06F24"/>
    <w:rsid w:val="00A07ED7"/>
    <w:rsid w:val="00A10C84"/>
    <w:rsid w:val="00A1110B"/>
    <w:rsid w:val="00A11522"/>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37ABB"/>
    <w:rsid w:val="00A444F3"/>
    <w:rsid w:val="00A537E9"/>
    <w:rsid w:val="00A547D7"/>
    <w:rsid w:val="00A57FC8"/>
    <w:rsid w:val="00A63424"/>
    <w:rsid w:val="00A651B1"/>
    <w:rsid w:val="00A66681"/>
    <w:rsid w:val="00A66C0B"/>
    <w:rsid w:val="00A67F4A"/>
    <w:rsid w:val="00A71859"/>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00"/>
    <w:rsid w:val="00A966E3"/>
    <w:rsid w:val="00A96A6F"/>
    <w:rsid w:val="00AA0CAA"/>
    <w:rsid w:val="00AA1B7A"/>
    <w:rsid w:val="00AA61B7"/>
    <w:rsid w:val="00AB090B"/>
    <w:rsid w:val="00AB16F3"/>
    <w:rsid w:val="00AB1F53"/>
    <w:rsid w:val="00AB2C5B"/>
    <w:rsid w:val="00AB4176"/>
    <w:rsid w:val="00AB46A0"/>
    <w:rsid w:val="00AB535C"/>
    <w:rsid w:val="00AB6BB6"/>
    <w:rsid w:val="00AB78CF"/>
    <w:rsid w:val="00AC0244"/>
    <w:rsid w:val="00AC4FAB"/>
    <w:rsid w:val="00AC6EDB"/>
    <w:rsid w:val="00AD0546"/>
    <w:rsid w:val="00AD082C"/>
    <w:rsid w:val="00AD1584"/>
    <w:rsid w:val="00AD20D4"/>
    <w:rsid w:val="00AD2A62"/>
    <w:rsid w:val="00AD6A32"/>
    <w:rsid w:val="00AD6EF5"/>
    <w:rsid w:val="00AE1079"/>
    <w:rsid w:val="00AE258D"/>
    <w:rsid w:val="00AE2BEE"/>
    <w:rsid w:val="00AE58D1"/>
    <w:rsid w:val="00AE5A42"/>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EDA"/>
    <w:rsid w:val="00B05FA5"/>
    <w:rsid w:val="00B1150D"/>
    <w:rsid w:val="00B15A37"/>
    <w:rsid w:val="00B17453"/>
    <w:rsid w:val="00B17548"/>
    <w:rsid w:val="00B17DAB"/>
    <w:rsid w:val="00B20F02"/>
    <w:rsid w:val="00B2153B"/>
    <w:rsid w:val="00B22965"/>
    <w:rsid w:val="00B24EE3"/>
    <w:rsid w:val="00B25DB1"/>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136"/>
    <w:rsid w:val="00B55482"/>
    <w:rsid w:val="00B55D59"/>
    <w:rsid w:val="00B66C8D"/>
    <w:rsid w:val="00B67C4A"/>
    <w:rsid w:val="00B71524"/>
    <w:rsid w:val="00B72B9E"/>
    <w:rsid w:val="00B74CBB"/>
    <w:rsid w:val="00B76F6A"/>
    <w:rsid w:val="00B77CE5"/>
    <w:rsid w:val="00B77F8C"/>
    <w:rsid w:val="00B807E3"/>
    <w:rsid w:val="00B807F3"/>
    <w:rsid w:val="00B81352"/>
    <w:rsid w:val="00B82E34"/>
    <w:rsid w:val="00B86238"/>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A61AA"/>
    <w:rsid w:val="00BB17E4"/>
    <w:rsid w:val="00BB4628"/>
    <w:rsid w:val="00BB5151"/>
    <w:rsid w:val="00BB6F73"/>
    <w:rsid w:val="00BC0539"/>
    <w:rsid w:val="00BC1E12"/>
    <w:rsid w:val="00BC2EF5"/>
    <w:rsid w:val="00BC614F"/>
    <w:rsid w:val="00BC7D77"/>
    <w:rsid w:val="00BD06D3"/>
    <w:rsid w:val="00BD16AA"/>
    <w:rsid w:val="00BD1CAF"/>
    <w:rsid w:val="00BD6461"/>
    <w:rsid w:val="00BD6D69"/>
    <w:rsid w:val="00BD7F53"/>
    <w:rsid w:val="00BE0E19"/>
    <w:rsid w:val="00BE173D"/>
    <w:rsid w:val="00BE1969"/>
    <w:rsid w:val="00BE35E0"/>
    <w:rsid w:val="00BE42A6"/>
    <w:rsid w:val="00BE553D"/>
    <w:rsid w:val="00BF2D7A"/>
    <w:rsid w:val="00BF353C"/>
    <w:rsid w:val="00BF375E"/>
    <w:rsid w:val="00BF3BBE"/>
    <w:rsid w:val="00BF6C83"/>
    <w:rsid w:val="00BF763C"/>
    <w:rsid w:val="00C0006E"/>
    <w:rsid w:val="00C002B1"/>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0F00"/>
    <w:rsid w:val="00C31DFE"/>
    <w:rsid w:val="00C34B72"/>
    <w:rsid w:val="00C36086"/>
    <w:rsid w:val="00C3724B"/>
    <w:rsid w:val="00C43477"/>
    <w:rsid w:val="00C47AF7"/>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81B14"/>
    <w:rsid w:val="00C82B0D"/>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A693D"/>
    <w:rsid w:val="00CB0B1A"/>
    <w:rsid w:val="00CB3B72"/>
    <w:rsid w:val="00CB58F8"/>
    <w:rsid w:val="00CB61C7"/>
    <w:rsid w:val="00CB6338"/>
    <w:rsid w:val="00CB71E6"/>
    <w:rsid w:val="00CB748F"/>
    <w:rsid w:val="00CB77CD"/>
    <w:rsid w:val="00CB77F0"/>
    <w:rsid w:val="00CC2732"/>
    <w:rsid w:val="00CC2C59"/>
    <w:rsid w:val="00CC4123"/>
    <w:rsid w:val="00CC48F5"/>
    <w:rsid w:val="00CC6842"/>
    <w:rsid w:val="00CC6B9A"/>
    <w:rsid w:val="00CC7B55"/>
    <w:rsid w:val="00CC7C03"/>
    <w:rsid w:val="00CD01D4"/>
    <w:rsid w:val="00CD1CE0"/>
    <w:rsid w:val="00CD1DCA"/>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5DFC"/>
    <w:rsid w:val="00D07265"/>
    <w:rsid w:val="00D10CCF"/>
    <w:rsid w:val="00D11F98"/>
    <w:rsid w:val="00D12528"/>
    <w:rsid w:val="00D138A9"/>
    <w:rsid w:val="00D13D6E"/>
    <w:rsid w:val="00D13E8C"/>
    <w:rsid w:val="00D17D09"/>
    <w:rsid w:val="00D2274E"/>
    <w:rsid w:val="00D229C1"/>
    <w:rsid w:val="00D22F1B"/>
    <w:rsid w:val="00D253B4"/>
    <w:rsid w:val="00D30673"/>
    <w:rsid w:val="00D310E6"/>
    <w:rsid w:val="00D3187A"/>
    <w:rsid w:val="00D3296E"/>
    <w:rsid w:val="00D32AAB"/>
    <w:rsid w:val="00D33E03"/>
    <w:rsid w:val="00D36361"/>
    <w:rsid w:val="00D365DF"/>
    <w:rsid w:val="00D37333"/>
    <w:rsid w:val="00D375AD"/>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3019"/>
    <w:rsid w:val="00DA465A"/>
    <w:rsid w:val="00DB0A2D"/>
    <w:rsid w:val="00DB2421"/>
    <w:rsid w:val="00DB4C16"/>
    <w:rsid w:val="00DB4D6B"/>
    <w:rsid w:val="00DB7302"/>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E09F8"/>
    <w:rsid w:val="00DE0B67"/>
    <w:rsid w:val="00DE0B6A"/>
    <w:rsid w:val="00DE104E"/>
    <w:rsid w:val="00DE2475"/>
    <w:rsid w:val="00DE2F7B"/>
    <w:rsid w:val="00DE4694"/>
    <w:rsid w:val="00DE487B"/>
    <w:rsid w:val="00DE496D"/>
    <w:rsid w:val="00DE5D77"/>
    <w:rsid w:val="00DF0BC0"/>
    <w:rsid w:val="00DF15C5"/>
    <w:rsid w:val="00DF17D4"/>
    <w:rsid w:val="00DF181F"/>
    <w:rsid w:val="00DF2402"/>
    <w:rsid w:val="00DF362C"/>
    <w:rsid w:val="00DF49D9"/>
    <w:rsid w:val="00DF5656"/>
    <w:rsid w:val="00DF5CB1"/>
    <w:rsid w:val="00DF61FD"/>
    <w:rsid w:val="00DF7F66"/>
    <w:rsid w:val="00E01903"/>
    <w:rsid w:val="00E0472E"/>
    <w:rsid w:val="00E05E5B"/>
    <w:rsid w:val="00E06888"/>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270BA"/>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03E8"/>
    <w:rsid w:val="00EB1439"/>
    <w:rsid w:val="00EB15F4"/>
    <w:rsid w:val="00EB2877"/>
    <w:rsid w:val="00EB4D31"/>
    <w:rsid w:val="00EB4E16"/>
    <w:rsid w:val="00EB54F2"/>
    <w:rsid w:val="00EB769A"/>
    <w:rsid w:val="00EB7BC1"/>
    <w:rsid w:val="00EC047E"/>
    <w:rsid w:val="00EC156D"/>
    <w:rsid w:val="00EC1AE2"/>
    <w:rsid w:val="00EC1DDC"/>
    <w:rsid w:val="00EC2A1C"/>
    <w:rsid w:val="00EC56A8"/>
    <w:rsid w:val="00EC7EAF"/>
    <w:rsid w:val="00ED0082"/>
    <w:rsid w:val="00ED29DA"/>
    <w:rsid w:val="00ED2ABE"/>
    <w:rsid w:val="00ED2C64"/>
    <w:rsid w:val="00ED3482"/>
    <w:rsid w:val="00ED6AD6"/>
    <w:rsid w:val="00ED70F1"/>
    <w:rsid w:val="00ED7343"/>
    <w:rsid w:val="00ED7DCC"/>
    <w:rsid w:val="00ED7EEF"/>
    <w:rsid w:val="00EE1200"/>
    <w:rsid w:val="00EE1E1B"/>
    <w:rsid w:val="00EE2325"/>
    <w:rsid w:val="00EE402F"/>
    <w:rsid w:val="00EE40E7"/>
    <w:rsid w:val="00EE4217"/>
    <w:rsid w:val="00EE42F2"/>
    <w:rsid w:val="00EE4BBE"/>
    <w:rsid w:val="00EE5102"/>
    <w:rsid w:val="00EE6D6C"/>
    <w:rsid w:val="00EE7FDD"/>
    <w:rsid w:val="00EF0B21"/>
    <w:rsid w:val="00EF0EE9"/>
    <w:rsid w:val="00EF179A"/>
    <w:rsid w:val="00EF36D4"/>
    <w:rsid w:val="00EF5AD8"/>
    <w:rsid w:val="00EF6C93"/>
    <w:rsid w:val="00EF7CC1"/>
    <w:rsid w:val="00EF7D3E"/>
    <w:rsid w:val="00F014A9"/>
    <w:rsid w:val="00F035C2"/>
    <w:rsid w:val="00F04CF8"/>
    <w:rsid w:val="00F06E78"/>
    <w:rsid w:val="00F0723C"/>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185D"/>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FB5"/>
    <w:rsid w:val="00F4517B"/>
    <w:rsid w:val="00F4529D"/>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66DBF"/>
    <w:rsid w:val="00F7198C"/>
    <w:rsid w:val="00F71F36"/>
    <w:rsid w:val="00F738F4"/>
    <w:rsid w:val="00F749A2"/>
    <w:rsid w:val="00F750EE"/>
    <w:rsid w:val="00F75C61"/>
    <w:rsid w:val="00F776DF"/>
    <w:rsid w:val="00F82C8C"/>
    <w:rsid w:val="00F84552"/>
    <w:rsid w:val="00F87C3D"/>
    <w:rsid w:val="00F90284"/>
    <w:rsid w:val="00F91715"/>
    <w:rsid w:val="00F92B39"/>
    <w:rsid w:val="00F93419"/>
    <w:rsid w:val="00F93471"/>
    <w:rsid w:val="00F9455E"/>
    <w:rsid w:val="00F956E0"/>
    <w:rsid w:val="00F965F3"/>
    <w:rsid w:val="00FA0208"/>
    <w:rsid w:val="00FA10B8"/>
    <w:rsid w:val="00FA172D"/>
    <w:rsid w:val="00FA22AA"/>
    <w:rsid w:val="00FA5D39"/>
    <w:rsid w:val="00FB2C00"/>
    <w:rsid w:val="00FB517E"/>
    <w:rsid w:val="00FB5D7D"/>
    <w:rsid w:val="00FB7866"/>
    <w:rsid w:val="00FB791A"/>
    <w:rsid w:val="00FC10B3"/>
    <w:rsid w:val="00FC1D2F"/>
    <w:rsid w:val="00FC2357"/>
    <w:rsid w:val="00FC2459"/>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C9E2"/>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35FF-C441-4111-991E-660B7610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10247</Words>
  <Characters>58413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Maia Gotiashvili</cp:lastModifiedBy>
  <cp:revision>2</cp:revision>
  <cp:lastPrinted>2020-07-14T12:43:00Z</cp:lastPrinted>
  <dcterms:created xsi:type="dcterms:W3CDTF">2020-08-10T06:22:00Z</dcterms:created>
  <dcterms:modified xsi:type="dcterms:W3CDTF">2020-08-10T06:22:00Z</dcterms:modified>
</cp:coreProperties>
</file>