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A3D" w:rsidRDefault="00E038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bookmarkStart w:id="0" w:name="_GoBack"/>
      <w:bookmarkEnd w:id="0"/>
      <w:r>
        <w:rPr>
          <w:rFonts w:ascii="Sylfaen" w:eastAsia="Times New Roman" w:hAnsi="Sylfaen" w:cs="Sylfaen"/>
          <w:b/>
          <w:bCs/>
          <w:noProof/>
          <w:sz w:val="32"/>
          <w:szCs w:val="32"/>
          <w:lang w:eastAsia="x-none"/>
        </w:rPr>
        <w:t>საქართველოს მთავრობის</w:t>
      </w:r>
    </w:p>
    <w:p w:rsidR="00995A3D" w:rsidRDefault="00E038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დადგენილება №726</w:t>
      </w:r>
    </w:p>
    <w:p w:rsidR="00995A3D" w:rsidRDefault="00E038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2014 წლის 26 დეკემბერი ქ.თბილისი</w:t>
      </w:r>
    </w:p>
    <w:p w:rsidR="00995A3D" w:rsidRDefault="00995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p>
    <w:p w:rsidR="00995A3D" w:rsidRDefault="00E038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ზოგიერთი საჯარო სამართლის იურიდიული პირის ბიუჯეტის, საშტატო ნუსხისა და სახელფასო ფონდის შეთანხმების მიზნით გასატარებელი ღონისძიებების თაობაზე</w:t>
      </w:r>
    </w:p>
    <w:p w:rsidR="00995A3D" w:rsidRDefault="00995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rsidR="00995A3D" w:rsidRDefault="00E038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1 </w:t>
      </w:r>
    </w:p>
    <w:p w:rsidR="00995A3D" w:rsidRDefault="00E038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„საჯარო სამართლის იურიდიული პირის შესახებ“ საქართველოს კანონის მე-12 მუხლის მე-4 პუნქტითა და „სახელმწიფო შესყიდვების შესახებ" საქართველოს კანონის მე-7 მუხლის მე-2 პუნქტის „ა“ ქვეპუნქტით გათვალისწინებული მოთხოვნების შესასრულებლად და ზოგიერთი საჯარო სამართლის იურიდიული პირის შეუფერხებელი ფუნქციონირების მიზნით:</w:t>
      </w:r>
    </w:p>
    <w:p w:rsidR="00995A3D" w:rsidRDefault="00E038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1. „საჯარო სამართლის იურიდიული პირის შესახებ“ საქართველოს კანონის მე-12 მუხლის მე-4 პუნქტით გათვალისწინებულმა საჯარო სამართლის იურიდიულმა პირებმა ყოველწლიურად მათი ბიუჯეტების, საშტატო ნუსხებისა და სახელფასო ფონდის საქართველოს მთავრობასთან შეთანხმება უზრუნველყონ თანდართული ფორმით (დანართი</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№1), არაუგვიიანეს შესაბამისი წლის 1 თებერვლისა, საქართველოს ფინანსთა სამინისტროს წინასწარი წერილობითი თანხმობით თანდართული ფორმით (დანართი</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№2).</w:t>
      </w:r>
      <w:r>
        <w:rPr>
          <w:rFonts w:ascii="Sylfaen" w:hAnsi="Sylfaen" w:cs="Sylfaen"/>
          <w:noProof/>
          <w:sz w:val="24"/>
          <w:szCs w:val="24"/>
          <w:lang w:eastAsia="x-none"/>
        </w:rPr>
        <w:t xml:space="preserve"> </w:t>
      </w:r>
      <w:r>
        <w:rPr>
          <w:rFonts w:ascii="Sylfaen" w:hAnsi="Sylfaen" w:cs="Sylfaen"/>
          <w:i/>
          <w:iCs/>
          <w:noProof/>
          <w:sz w:val="20"/>
          <w:szCs w:val="20"/>
          <w:lang w:eastAsia="x-none"/>
        </w:rPr>
        <w:t>(13.01.2017 N 11)</w:t>
      </w:r>
      <w:r>
        <w:rPr>
          <w:rFonts w:ascii="Sylfaen" w:hAnsi="Sylfaen" w:cs="Sylfaen"/>
          <w:noProof/>
          <w:sz w:val="24"/>
          <w:szCs w:val="24"/>
          <w:lang w:eastAsia="x-none"/>
        </w:rPr>
        <w:t xml:space="preserve"> </w:t>
      </w:r>
    </w:p>
    <w:p w:rsidR="00995A3D" w:rsidRDefault="00E038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2. </w:t>
      </w:r>
      <w:r>
        <w:rPr>
          <w:rFonts w:ascii="Sylfaen" w:eastAsia="Times New Roman" w:hAnsi="Sylfaen" w:cs="Sylfaen"/>
          <w:noProof/>
          <w:sz w:val="24"/>
          <w:szCs w:val="24"/>
          <w:lang w:eastAsia="x-none"/>
        </w:rPr>
        <w:t xml:space="preserve">„საჯარო სამართლის იურიდიული პირის შესახებ“ საქართველოს კანონის მე-12 მუხლის მე-4 პუნქტით გათვალისწინებული საჯარო სამართლის იურიდიული პირები უფლებამოსილნი არიან, ამ მუხლის  პირველი პუნქტით გათვალისწინებულ ვადებში შესაბამისი ღონისძიებების განხორციელებამდე, ხარჯვა განახორციელონ საქართველოს პარლამენტისათვის შესაბამისი წლის სახელმწიფო ბიუჯეტის პროექტთან ერთად წარდგენილი პარამეტრების ფარგლებში, ან/და  საქართველოს კანონმდებლობით დადგენილი წესით, სახელმწიფო კონტროლის განმახორციელებელ ორგანოსთან (ასეთის არსებობის შემთხვევაში) შეთანხმებული წლიური ბიუჯეტების, საშტატო ნუსხებისა და სახელფასო ფონდის საფუძველზე,  </w:t>
      </w:r>
    </w:p>
    <w:p w:rsidR="00995A3D" w:rsidRDefault="00E038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„საჯარო სამართლის იურიდიული პირის შესახებ“ საქართველოს კანონის მე-12 მუხლის მე-4 პუნქტით გათვალისწინებული საჯარო სამართლის იურიდიული პირები, საქართველოს მთავრობის მიერ მათი ბიუჯეტების შეთანხმებამდე, უფლებამოსილნი არიან, განახორციელონ წლიური სახელმწიფო შესყიდვები „სახელმწიფო შესყიდვების შესახებ“ საქართველოს კანონით დადგენილი წესით უწყვეტ მომსახურებებზე, ასევე, ორგანიზაციის ფუნქციონირებისათვის სხვა აუცილებელ შესყიდვის ობიექტებზე.</w:t>
      </w:r>
    </w:p>
    <w:p w:rsidR="00995A3D" w:rsidRDefault="00E038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2 </w:t>
      </w:r>
    </w:p>
    <w:p w:rsidR="00995A3D" w:rsidRDefault="00E038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„საჯარო სამართლის იურიდიული პირის შესახებ“ საქართველოს კანონის მე-12 მუხლის მე-4 პუნქტით გათვალისწინებულ საჯარო სამართლის იურიდიულ პირებს უფლება მიეცეთ, საქართველოს მთავრობასთან მათი ბიუჯეტების, საშტატო ნუსხებისა და სახელფასო ფონდების  შეთანხმების შემდგომ, საქართველოს მთავრობასთან შეთანხმების გარეშე განახორციელონ:</w:t>
      </w:r>
    </w:p>
    <w:p w:rsidR="00995A3D" w:rsidRDefault="00E038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შეთანხმებული ბიუჯეტის ცვლილება დონორებიდან მიღებული დაფინანსების ფარგლებში;</w:t>
      </w:r>
    </w:p>
    <w:p w:rsidR="00995A3D" w:rsidRDefault="00E038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შეთანხმებული ბიუჯეტის ცვლილება საბიუჯეტო სახსრების ნაწილში; </w:t>
      </w:r>
    </w:p>
    <w:p w:rsidR="00995A3D" w:rsidRDefault="00E038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გ) შეთანხმებული ბიუჯეტის საბიუჯეტო კლასიფიკაციის მუხლებს შორის ცვლილება კანონმდებლობით ნებადართული (საკუთარი) შემოსავლების ფარგლებში, თუ აღნიშნული ცვლილებები ჯამურად არ აღემატება შეთანხმებული ბიუჯეტის 10%-ს ან/და არ ზრდის შრომის ანაზღაურების მუხლს, ხოლო თუ ცვლილებები აღემატება შეთანხმებული ბიუჯეტის 10%-ს ან/და ზრდის შრომის ანაზღაურების მუხლს, ცვლილება შესაძლებელია განხორციელდეს მხოლოდ საქართველოს ფინანსთა სამინისტროს თანხმობით</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№2 დანართის შესაბამისად); </w:t>
      </w:r>
      <w:r>
        <w:rPr>
          <w:rFonts w:ascii="Sylfaen" w:hAnsi="Sylfaen" w:cs="Sylfaen"/>
          <w:i/>
          <w:iCs/>
          <w:noProof/>
          <w:sz w:val="20"/>
          <w:szCs w:val="20"/>
          <w:lang w:eastAsia="x-none"/>
        </w:rPr>
        <w:t>(13.01.2017 N 11)</w:t>
      </w:r>
    </w:p>
    <w:p w:rsidR="00995A3D" w:rsidRDefault="00E038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დ) საშტატო ნუსხისა და სახელფასო ფონდის ცვლილება, თუ იგი არ იწვევს თანამდებობრივი სარგოს ერთი თვის ფონდის ზრდას ან/და შრომის ანაზღაურების წლიური ფონდის ზრდას, ხოლო თუ იგი იწვევს თანამდებობრივი სარგოს ერთი თვის ფონდის ზრდას ან/და შრომის ანაზღაურების წლიური ფონდის ზრდას, ცვლილება შესაძლებელია განხორციელდეს მხოლოდ საქართველოს ფინანსთა სამინისტროს თანხმობით</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№2 დანართის შესაბამისად). </w:t>
      </w:r>
      <w:r>
        <w:rPr>
          <w:rFonts w:ascii="Sylfaen" w:hAnsi="Sylfaen" w:cs="Sylfaen"/>
          <w:i/>
          <w:iCs/>
          <w:noProof/>
          <w:sz w:val="20"/>
          <w:szCs w:val="20"/>
          <w:lang w:eastAsia="x-none"/>
        </w:rPr>
        <w:t>(13.01.2017 N 11)</w:t>
      </w:r>
      <w:r>
        <w:rPr>
          <w:rFonts w:ascii="Sylfaen" w:hAnsi="Sylfaen" w:cs="Sylfaen"/>
          <w:noProof/>
          <w:sz w:val="24"/>
          <w:szCs w:val="24"/>
          <w:lang w:eastAsia="x-none"/>
        </w:rPr>
        <w:t xml:space="preserve"> </w:t>
      </w:r>
    </w:p>
    <w:p w:rsidR="00995A3D" w:rsidRDefault="00E038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sz w:val="24"/>
          <w:szCs w:val="24"/>
          <w:lang w:eastAsia="x-none"/>
        </w:rPr>
        <w:t xml:space="preserve">ე) წლიური ბიუჯეტის კანონით განსაზღვრული დებულებების აღსრულების მიზნით, წლის განმავლობაში მობილიზებული კანონმდებლობით ნებადართული (საკუთარი) შემოსავლების სახელმწიფო ბიუჯეტში მიმართვის მიზნით განსახორციელებელი ცვლილებები. </w:t>
      </w:r>
      <w:r>
        <w:rPr>
          <w:rFonts w:ascii="Sylfaen" w:hAnsi="Sylfaen" w:cs="Sylfaen"/>
          <w:i/>
          <w:iCs/>
          <w:noProof/>
          <w:sz w:val="20"/>
          <w:szCs w:val="20"/>
          <w:lang w:eastAsia="x-none"/>
        </w:rPr>
        <w:t xml:space="preserve">(5.01.2018 N2 </w:t>
      </w:r>
      <w:r>
        <w:rPr>
          <w:rFonts w:ascii="Sylfaen" w:eastAsia="Times New Roman" w:hAnsi="Sylfaen" w:cs="Sylfaen"/>
          <w:i/>
          <w:iCs/>
          <w:noProof/>
          <w:sz w:val="20"/>
          <w:szCs w:val="20"/>
          <w:lang w:eastAsia="x-none"/>
        </w:rPr>
        <w:t>ამოქმედდეს 2018 წლის 1 იანვრიდან)</w:t>
      </w:r>
    </w:p>
    <w:p w:rsidR="00995A3D" w:rsidRDefault="00E038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3 </w:t>
      </w:r>
    </w:p>
    <w:p w:rsidR="00995A3D" w:rsidRDefault="00E038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საქართველოს მთავრობასთან შეთანხმების გარეშე დაუშვებელია შეთანხმებული ბიუჯეტების, საშტატო ნუსხებისა და სახელფასო ფონდების ნებისმიერი ცვლილება, გარდა ამ დადგენილების მე-2 მუხლით განსაზღვრული შემთხვევებისა.  </w:t>
      </w:r>
    </w:p>
    <w:p w:rsidR="00995A3D" w:rsidRDefault="00E038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b/>
          <w:bCs/>
          <w:noProof/>
          <w:sz w:val="24"/>
          <w:szCs w:val="24"/>
          <w:lang w:eastAsia="x-none"/>
        </w:rPr>
        <w:t>მუხლი 4.</w:t>
      </w:r>
      <w:r>
        <w:rPr>
          <w:rFonts w:ascii="Sylfaen" w:hAnsi="Sylfaen" w:cs="Sylfaen"/>
          <w:noProof/>
          <w:sz w:val="24"/>
          <w:szCs w:val="24"/>
          <w:lang w:eastAsia="x-none"/>
        </w:rPr>
        <w:t xml:space="preserve"> </w:t>
      </w:r>
      <w:r>
        <w:rPr>
          <w:rFonts w:ascii="Sylfaen" w:hAnsi="Sylfaen" w:cs="Sylfaen"/>
          <w:i/>
          <w:iCs/>
          <w:noProof/>
          <w:sz w:val="20"/>
          <w:szCs w:val="20"/>
          <w:lang w:eastAsia="x-none"/>
        </w:rPr>
        <w:t>(13.01.2017 N 11)</w:t>
      </w:r>
    </w:p>
    <w:p w:rsidR="00995A3D" w:rsidRDefault="00E038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ამ დადგენილების მე-3 მუხლის შესაბამისად, შეთანხმებული ბიუჯეტების, საშტატო ნუსხებისა და სახელფასო ფონდის ცვლილების საქართველოს მთავრობასთან შეთანხმება ხორციელდება საქართველოს ფინანსთა სამინისტროს წინასწარი წერილობითი თანხმობით</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№2 დანართის შესაბამისად).</w:t>
      </w:r>
    </w:p>
    <w:p w:rsidR="00995A3D" w:rsidRDefault="00E038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5 </w:t>
      </w:r>
    </w:p>
    <w:p w:rsidR="00995A3D" w:rsidRDefault="00E038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დადგენილება  ამოქმედდეს გამოქვეყნებისთანავე.</w:t>
      </w:r>
    </w:p>
    <w:p w:rsidR="00995A3D" w:rsidRDefault="00995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995A3D" w:rsidRDefault="00E038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პრემიერ-მინისტრი                                                              </w:t>
      </w:r>
      <w:r>
        <w:rPr>
          <w:rFonts w:ascii="Sylfaen" w:eastAsia="Times New Roman" w:hAnsi="Sylfaen" w:cs="Sylfaen"/>
          <w:b/>
          <w:bCs/>
          <w:i/>
          <w:iCs/>
          <w:noProof/>
          <w:sz w:val="24"/>
          <w:szCs w:val="24"/>
          <w:lang w:eastAsia="x-none"/>
        </w:rPr>
        <w:t>ირაკლი ღარიბაშვილი</w:t>
      </w:r>
      <w:r>
        <w:rPr>
          <w:rFonts w:ascii="Sylfaen" w:hAnsi="Sylfaen" w:cs="Sylfaen"/>
          <w:noProof/>
          <w:sz w:val="24"/>
          <w:szCs w:val="24"/>
          <w:lang w:eastAsia="x-none"/>
        </w:rPr>
        <w:t xml:space="preserve"> </w:t>
      </w:r>
    </w:p>
    <w:p w:rsidR="00995A3D" w:rsidRDefault="00995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995A3D" w:rsidRDefault="00E03819">
      <w:pPr>
        <w:pStyle w:val="danart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noProof/>
          <w:sz w:val="24"/>
          <w:szCs w:val="24"/>
          <w:lang w:eastAsia="x-none"/>
        </w:rPr>
      </w:pPr>
      <w:r>
        <w:rPr>
          <w:rFonts w:eastAsia="Times New Roman"/>
          <w:noProof/>
          <w:sz w:val="24"/>
          <w:szCs w:val="24"/>
          <w:lang w:eastAsia="x-none"/>
        </w:rPr>
        <w:t>დანართი</w:t>
      </w:r>
      <w:r>
        <w:rPr>
          <w:noProof/>
          <w:sz w:val="24"/>
          <w:szCs w:val="24"/>
          <w:lang w:eastAsia="x-none"/>
        </w:rPr>
        <w:t xml:space="preserve"> </w:t>
      </w:r>
      <w:r>
        <w:rPr>
          <w:rFonts w:eastAsia="Times New Roman"/>
          <w:noProof/>
          <w:sz w:val="24"/>
          <w:szCs w:val="24"/>
          <w:lang w:eastAsia="x-none"/>
        </w:rPr>
        <w:t>№1</w:t>
      </w:r>
      <w:r>
        <w:rPr>
          <w:noProof/>
          <w:sz w:val="24"/>
          <w:szCs w:val="24"/>
          <w:lang w:eastAsia="x-none"/>
        </w:rPr>
        <w:t xml:space="preserve"> </w:t>
      </w:r>
      <w:r>
        <w:rPr>
          <w:i/>
          <w:iCs/>
          <w:noProof/>
          <w:lang w:eastAsia="x-none"/>
        </w:rPr>
        <w:t xml:space="preserve">(5.01.2018 N2 </w:t>
      </w:r>
      <w:r>
        <w:rPr>
          <w:rFonts w:eastAsia="Times New Roman"/>
          <w:i/>
          <w:iCs/>
          <w:noProof/>
          <w:lang w:eastAsia="x-none"/>
        </w:rPr>
        <w:t>ამოქმედდეს 2018 წლის 1 იანვრიდან)</w:t>
      </w:r>
    </w:p>
    <w:p w:rsidR="00995A3D" w:rsidRDefault="00995A3D">
      <w:pPr>
        <w:pStyle w:val="danart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noProof/>
          <w:sz w:val="24"/>
          <w:szCs w:val="24"/>
          <w:lang w:eastAsia="x-none"/>
        </w:rPr>
      </w:pPr>
    </w:p>
    <w:p w:rsidR="00995A3D" w:rsidRDefault="00E03819">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Times New Roman" w:hAnsi="Times New Roman" w:cs="Times New Roman"/>
          <w:b/>
          <w:bCs/>
          <w:noProof/>
          <w:sz w:val="24"/>
          <w:szCs w:val="24"/>
          <w:lang w:eastAsia="x-none"/>
        </w:rPr>
      </w:pPr>
      <w:r>
        <w:rPr>
          <w:rFonts w:eastAsia="Times New Roman"/>
          <w:b/>
          <w:bCs/>
          <w:noProof/>
          <w:sz w:val="24"/>
          <w:szCs w:val="24"/>
          <w:lang w:eastAsia="x-none"/>
        </w:rPr>
        <w:t>საჯარო სამართლის იურიდიული პირის მიერ ბიუჯეტის, საშტატო ნუსხისა და სახელფასო ფონდის საქართველოს მთავრობასთან შეთანხმების ფორმა</w:t>
      </w:r>
    </w:p>
    <w:p w:rsidR="00995A3D" w:rsidRDefault="00E03819">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Times New Roman" w:hAnsi="Times New Roman" w:cs="Times New Roman"/>
          <w:b/>
          <w:bCs/>
          <w:noProof/>
          <w:sz w:val="24"/>
          <w:szCs w:val="24"/>
          <w:lang w:eastAsia="x-none"/>
        </w:rPr>
      </w:pPr>
      <w:r>
        <w:rPr>
          <w:rFonts w:eastAsia="Times New Roman"/>
          <w:b/>
          <w:bCs/>
          <w:noProof/>
          <w:sz w:val="24"/>
          <w:szCs w:val="24"/>
          <w:lang w:eastAsia="x-none"/>
        </w:rPr>
        <w:t>საჯარო სამართლის იურიდიული პირის დასახელება</w:t>
      </w:r>
    </w:p>
    <w:p w:rsidR="00995A3D" w:rsidRDefault="00E03819">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eastAsia="Times New Roman"/>
          <w:b/>
          <w:bCs/>
          <w:noProof/>
          <w:sz w:val="24"/>
          <w:szCs w:val="24"/>
          <w:lang w:eastAsia="x-none"/>
        </w:rPr>
      </w:pPr>
      <w:r>
        <w:rPr>
          <w:rFonts w:eastAsia="Times New Roman"/>
          <w:b/>
          <w:bCs/>
          <w:noProof/>
          <w:sz w:val="24"/>
          <w:szCs w:val="24"/>
          <w:lang w:eastAsia="x-none"/>
        </w:rPr>
        <w:t>ცხრილი</w:t>
      </w:r>
      <w:r>
        <w:rPr>
          <w:b/>
          <w:bCs/>
          <w:noProof/>
          <w:sz w:val="24"/>
          <w:szCs w:val="24"/>
          <w:lang w:eastAsia="x-none"/>
        </w:rPr>
        <w:t xml:space="preserve"> </w:t>
      </w:r>
      <w:r>
        <w:rPr>
          <w:rFonts w:eastAsia="Times New Roman"/>
          <w:b/>
          <w:bCs/>
          <w:noProof/>
          <w:sz w:val="24"/>
          <w:szCs w:val="24"/>
          <w:lang w:eastAsia="x-none"/>
        </w:rPr>
        <w:t>№1</w:t>
      </w:r>
    </w:p>
    <w:p w:rsidR="00995A3D" w:rsidRDefault="00E03819">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Times New Roman" w:hAnsi="Times New Roman" w:cs="Times New Roman"/>
          <w:b/>
          <w:bCs/>
          <w:noProof/>
          <w:sz w:val="24"/>
          <w:szCs w:val="24"/>
          <w:lang w:eastAsia="x-none"/>
        </w:rPr>
      </w:pPr>
      <w:r>
        <w:rPr>
          <w:b/>
          <w:bCs/>
          <w:noProof/>
          <w:sz w:val="24"/>
          <w:szCs w:val="24"/>
          <w:lang w:eastAsia="x-none"/>
        </w:rPr>
        <w:t xml:space="preserve">20-- </w:t>
      </w:r>
      <w:r>
        <w:rPr>
          <w:rFonts w:eastAsia="Times New Roman"/>
          <w:b/>
          <w:bCs/>
          <w:noProof/>
          <w:sz w:val="24"/>
          <w:szCs w:val="24"/>
          <w:lang w:eastAsia="x-none"/>
        </w:rPr>
        <w:t>წლის ბიუჯეტი</w:t>
      </w:r>
    </w:p>
    <w:p w:rsidR="00995A3D" w:rsidRDefault="00E03819">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Times New Roman" w:hAnsi="Times New Roman" w:cs="Times New Roman"/>
          <w:noProof/>
          <w:sz w:val="24"/>
          <w:szCs w:val="24"/>
          <w:lang w:eastAsia="x-none"/>
        </w:rPr>
      </w:pPr>
      <w:r>
        <w:rPr>
          <w:rFonts w:eastAsia="Times New Roman"/>
          <w:noProof/>
          <w:sz w:val="24"/>
          <w:szCs w:val="24"/>
          <w:lang w:eastAsia="x-none"/>
        </w:rPr>
        <w:t>ათასი ლარი</w:t>
      </w:r>
    </w:p>
    <w:p w:rsidR="00995A3D" w:rsidRDefault="00995A3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Times New Roman" w:hAnsi="Times New Roman" w:cs="Times New Roman"/>
          <w:noProof/>
          <w:sz w:val="20"/>
          <w:szCs w:val="20"/>
          <w:lang w:eastAsia="x-none"/>
        </w:rPr>
      </w:pPr>
    </w:p>
    <w:tbl>
      <w:tblPr>
        <w:tblW w:w="0" w:type="auto"/>
        <w:tblInd w:w="113" w:type="dxa"/>
        <w:tblLayout w:type="fixed"/>
        <w:tblLook w:val="0000" w:firstRow="0" w:lastRow="0" w:firstColumn="0" w:lastColumn="0" w:noHBand="0" w:noVBand="0"/>
      </w:tblPr>
      <w:tblGrid>
        <w:gridCol w:w="6980"/>
        <w:gridCol w:w="2590"/>
      </w:tblGrid>
      <w:tr w:rsidR="00995A3D">
        <w:trPr>
          <w:trHeight w:val="356"/>
        </w:trPr>
        <w:tc>
          <w:tcPr>
            <w:tcW w:w="6980"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Times New Roman" w:hAnsi="Times New Roman" w:cs="Times New Roman"/>
                <w:b/>
                <w:bCs/>
                <w:noProof/>
                <w:sz w:val="20"/>
                <w:szCs w:val="20"/>
                <w:lang w:eastAsia="x-none"/>
              </w:rPr>
            </w:pPr>
            <w:r>
              <w:rPr>
                <w:rFonts w:eastAsia="Times New Roman"/>
                <w:b/>
                <w:bCs/>
                <w:noProof/>
                <w:sz w:val="20"/>
                <w:szCs w:val="20"/>
                <w:lang w:eastAsia="x-none"/>
              </w:rPr>
              <w:t>დასახელება</w:t>
            </w:r>
          </w:p>
        </w:tc>
        <w:tc>
          <w:tcPr>
            <w:tcW w:w="2590"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Times New Roman" w:hAnsi="Times New Roman" w:cs="Times New Roman"/>
                <w:b/>
                <w:bCs/>
                <w:noProof/>
                <w:sz w:val="20"/>
                <w:szCs w:val="20"/>
                <w:lang w:eastAsia="x-none"/>
              </w:rPr>
            </w:pPr>
            <w:r>
              <w:rPr>
                <w:rFonts w:eastAsia="Times New Roman"/>
                <w:b/>
                <w:bCs/>
                <w:noProof/>
                <w:sz w:val="20"/>
                <w:szCs w:val="20"/>
                <w:lang w:eastAsia="x-none"/>
              </w:rPr>
              <w:t>მთლიანი ბიუჯეტი</w:t>
            </w:r>
          </w:p>
        </w:tc>
      </w:tr>
      <w:tr w:rsidR="00995A3D">
        <w:trPr>
          <w:trHeight w:val="300"/>
        </w:trPr>
        <w:tc>
          <w:tcPr>
            <w:tcW w:w="6980" w:type="dxa"/>
            <w:tcBorders>
              <w:top w:val="single" w:sz="4" w:space="0" w:color="auto"/>
              <w:left w:val="single" w:sz="4" w:space="0" w:color="auto"/>
              <w:bottom w:val="single" w:sz="4" w:space="0" w:color="auto"/>
              <w:right w:val="single" w:sz="4" w:space="0" w:color="auto"/>
            </w:tcBorders>
            <w:shd w:val="clear" w:color="auto" w:fill="D9D9D9"/>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eastAsia="Times New Roman"/>
                <w:noProof/>
                <w:sz w:val="20"/>
                <w:szCs w:val="20"/>
                <w:lang w:eastAsia="x-none"/>
              </w:rPr>
              <w:t>ნაშთი პერიოდის დასაწყისისათვის</w:t>
            </w:r>
          </w:p>
        </w:tc>
        <w:tc>
          <w:tcPr>
            <w:tcW w:w="2590" w:type="dxa"/>
            <w:tcBorders>
              <w:top w:val="single" w:sz="4" w:space="0" w:color="auto"/>
              <w:left w:val="single" w:sz="4" w:space="0" w:color="auto"/>
              <w:bottom w:val="single" w:sz="4" w:space="0" w:color="auto"/>
              <w:right w:val="single" w:sz="4" w:space="0" w:color="auto"/>
            </w:tcBorders>
            <w:shd w:val="clear" w:color="auto" w:fill="D9D9D9"/>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r w:rsidR="00995A3D">
        <w:trPr>
          <w:trHeight w:val="250"/>
        </w:trPr>
        <w:tc>
          <w:tcPr>
            <w:tcW w:w="6980"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c>
          <w:tcPr>
            <w:tcW w:w="2590"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r w:rsidR="00995A3D">
        <w:trPr>
          <w:trHeight w:val="334"/>
        </w:trPr>
        <w:tc>
          <w:tcPr>
            <w:tcW w:w="6980" w:type="dxa"/>
            <w:tcBorders>
              <w:top w:val="single" w:sz="4" w:space="0" w:color="auto"/>
              <w:left w:val="single" w:sz="4" w:space="0" w:color="auto"/>
              <w:bottom w:val="single" w:sz="4" w:space="0" w:color="auto"/>
              <w:right w:val="single" w:sz="4" w:space="0" w:color="auto"/>
            </w:tcBorders>
            <w:shd w:val="clear" w:color="auto" w:fill="D9D9D9"/>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eastAsia="Times New Roman"/>
                <w:noProof/>
                <w:sz w:val="20"/>
                <w:szCs w:val="20"/>
                <w:lang w:eastAsia="x-none"/>
              </w:rPr>
              <w:t>შემოსულობები</w:t>
            </w:r>
          </w:p>
        </w:tc>
        <w:tc>
          <w:tcPr>
            <w:tcW w:w="2590" w:type="dxa"/>
            <w:tcBorders>
              <w:top w:val="single" w:sz="4" w:space="0" w:color="auto"/>
              <w:left w:val="single" w:sz="4" w:space="0" w:color="auto"/>
              <w:bottom w:val="single" w:sz="4" w:space="0" w:color="auto"/>
              <w:right w:val="single" w:sz="4" w:space="0" w:color="auto"/>
            </w:tcBorders>
            <w:shd w:val="clear" w:color="auto" w:fill="D9D9D9"/>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0.0</w:t>
            </w:r>
          </w:p>
        </w:tc>
      </w:tr>
      <w:tr w:rsidR="00995A3D">
        <w:trPr>
          <w:trHeight w:val="219"/>
        </w:trPr>
        <w:tc>
          <w:tcPr>
            <w:tcW w:w="6980"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eastAsia="Times New Roman"/>
                <w:noProof/>
                <w:sz w:val="20"/>
                <w:szCs w:val="20"/>
                <w:lang w:eastAsia="x-none"/>
              </w:rPr>
              <w:t>შემოსავლები</w:t>
            </w:r>
          </w:p>
        </w:tc>
        <w:tc>
          <w:tcPr>
            <w:tcW w:w="2590"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0.0</w:t>
            </w:r>
          </w:p>
        </w:tc>
      </w:tr>
      <w:tr w:rsidR="00995A3D">
        <w:trPr>
          <w:trHeight w:val="219"/>
        </w:trPr>
        <w:tc>
          <w:tcPr>
            <w:tcW w:w="6980"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eastAsia="Times New Roman"/>
                <w:noProof/>
                <w:sz w:val="20"/>
                <w:szCs w:val="20"/>
                <w:lang w:eastAsia="x-none"/>
              </w:rPr>
              <w:t>მ</w:t>
            </w:r>
            <w:r>
              <w:rPr>
                <w:rFonts w:ascii="Times New Roman" w:hAnsi="Times New Roman" w:cs="Times New Roman"/>
                <w:noProof/>
                <w:sz w:val="20"/>
                <w:szCs w:val="20"/>
                <w:lang w:eastAsia="x-none"/>
              </w:rPr>
              <w:t>.</w:t>
            </w:r>
            <w:r>
              <w:rPr>
                <w:rFonts w:eastAsia="Times New Roman"/>
                <w:noProof/>
                <w:sz w:val="20"/>
                <w:szCs w:val="20"/>
                <w:lang w:eastAsia="x-none"/>
              </w:rPr>
              <w:t>შ. საბიუჯეტო სახსრები</w:t>
            </w:r>
          </w:p>
        </w:tc>
        <w:tc>
          <w:tcPr>
            <w:tcW w:w="2590"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r w:rsidR="00995A3D">
        <w:trPr>
          <w:trHeight w:val="219"/>
        </w:trPr>
        <w:tc>
          <w:tcPr>
            <w:tcW w:w="6980"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eastAsia="Times New Roman"/>
                <w:noProof/>
                <w:sz w:val="20"/>
                <w:szCs w:val="20"/>
                <w:lang w:eastAsia="x-none"/>
              </w:rPr>
              <w:t>მ</w:t>
            </w:r>
            <w:r>
              <w:rPr>
                <w:rFonts w:ascii="Times New Roman" w:hAnsi="Times New Roman" w:cs="Times New Roman"/>
                <w:noProof/>
                <w:sz w:val="20"/>
                <w:szCs w:val="20"/>
                <w:lang w:eastAsia="x-none"/>
              </w:rPr>
              <w:t>.</w:t>
            </w:r>
            <w:r>
              <w:rPr>
                <w:rFonts w:eastAsia="Times New Roman"/>
                <w:noProof/>
                <w:sz w:val="20"/>
                <w:szCs w:val="20"/>
                <w:lang w:eastAsia="x-none"/>
              </w:rPr>
              <w:t>შ. საკუთარი შემოსავლები</w:t>
            </w:r>
          </w:p>
        </w:tc>
        <w:tc>
          <w:tcPr>
            <w:tcW w:w="2590"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r w:rsidR="00995A3D">
        <w:trPr>
          <w:trHeight w:val="219"/>
        </w:trPr>
        <w:tc>
          <w:tcPr>
            <w:tcW w:w="6980"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eastAsia="Times New Roman"/>
                <w:noProof/>
                <w:sz w:val="20"/>
                <w:szCs w:val="20"/>
                <w:lang w:eastAsia="x-none"/>
              </w:rPr>
              <w:t>არაფინანსური აქტივების კლება</w:t>
            </w:r>
          </w:p>
        </w:tc>
        <w:tc>
          <w:tcPr>
            <w:tcW w:w="2590"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r w:rsidR="00995A3D">
        <w:trPr>
          <w:trHeight w:val="275"/>
        </w:trPr>
        <w:tc>
          <w:tcPr>
            <w:tcW w:w="6980"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eastAsia="Times New Roman"/>
                <w:noProof/>
                <w:sz w:val="20"/>
                <w:szCs w:val="20"/>
                <w:lang w:eastAsia="x-none"/>
              </w:rPr>
            </w:pPr>
            <w:r>
              <w:rPr>
                <w:rFonts w:eastAsia="Times New Roman"/>
                <w:noProof/>
                <w:sz w:val="20"/>
                <w:szCs w:val="20"/>
                <w:lang w:eastAsia="x-none"/>
              </w:rPr>
              <w:t>ფინანსური აქტივების კლება (ნაშთის გამოკლებით)</w:t>
            </w:r>
          </w:p>
        </w:tc>
        <w:tc>
          <w:tcPr>
            <w:tcW w:w="2590"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eastAsia="Times New Roman"/>
                <w:noProof/>
                <w:sz w:val="20"/>
                <w:szCs w:val="20"/>
                <w:lang w:eastAsia="x-none"/>
              </w:rPr>
            </w:pPr>
            <w:r>
              <w:rPr>
                <w:rFonts w:eastAsia="Times New Roman"/>
                <w:noProof/>
                <w:sz w:val="20"/>
                <w:szCs w:val="20"/>
                <w:lang w:eastAsia="x-none"/>
              </w:rPr>
              <w:t> </w:t>
            </w:r>
          </w:p>
        </w:tc>
      </w:tr>
      <w:tr w:rsidR="00995A3D">
        <w:trPr>
          <w:trHeight w:val="219"/>
        </w:trPr>
        <w:tc>
          <w:tcPr>
            <w:tcW w:w="6980"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eastAsia="Times New Roman"/>
                <w:noProof/>
                <w:sz w:val="20"/>
                <w:szCs w:val="20"/>
                <w:lang w:eastAsia="x-none"/>
              </w:rPr>
              <w:t>ვალდებულებების ზრდა</w:t>
            </w:r>
          </w:p>
        </w:tc>
        <w:tc>
          <w:tcPr>
            <w:tcW w:w="2590"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r w:rsidR="00995A3D">
        <w:trPr>
          <w:trHeight w:val="250"/>
        </w:trPr>
        <w:tc>
          <w:tcPr>
            <w:tcW w:w="6980"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c>
          <w:tcPr>
            <w:tcW w:w="2590"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r w:rsidR="00995A3D">
        <w:trPr>
          <w:trHeight w:val="219"/>
        </w:trPr>
        <w:tc>
          <w:tcPr>
            <w:tcW w:w="6980" w:type="dxa"/>
            <w:tcBorders>
              <w:top w:val="single" w:sz="4" w:space="0" w:color="auto"/>
              <w:left w:val="single" w:sz="4" w:space="0" w:color="auto"/>
              <w:bottom w:val="single" w:sz="4" w:space="0" w:color="auto"/>
              <w:right w:val="single" w:sz="4" w:space="0" w:color="auto"/>
            </w:tcBorders>
            <w:shd w:val="clear" w:color="auto" w:fill="D9D9D9"/>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eastAsia="Times New Roman"/>
                <w:noProof/>
                <w:sz w:val="20"/>
                <w:szCs w:val="20"/>
                <w:lang w:eastAsia="x-none"/>
              </w:rPr>
              <w:t>გადასახდელები</w:t>
            </w:r>
          </w:p>
        </w:tc>
        <w:tc>
          <w:tcPr>
            <w:tcW w:w="2590" w:type="dxa"/>
            <w:tcBorders>
              <w:top w:val="single" w:sz="4" w:space="0" w:color="auto"/>
              <w:left w:val="single" w:sz="4" w:space="0" w:color="auto"/>
              <w:bottom w:val="single" w:sz="4" w:space="0" w:color="auto"/>
              <w:right w:val="single" w:sz="4" w:space="0" w:color="auto"/>
            </w:tcBorders>
            <w:shd w:val="clear" w:color="auto" w:fill="D9D9D9"/>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0.0</w:t>
            </w:r>
          </w:p>
        </w:tc>
      </w:tr>
      <w:tr w:rsidR="00995A3D">
        <w:trPr>
          <w:trHeight w:val="219"/>
        </w:trPr>
        <w:tc>
          <w:tcPr>
            <w:tcW w:w="6980"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eastAsia="Times New Roman"/>
                <w:noProof/>
                <w:sz w:val="20"/>
                <w:szCs w:val="20"/>
                <w:lang w:eastAsia="x-none"/>
              </w:rPr>
              <w:t>ხარჯები</w:t>
            </w:r>
          </w:p>
        </w:tc>
        <w:tc>
          <w:tcPr>
            <w:tcW w:w="2590"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0.0</w:t>
            </w:r>
          </w:p>
        </w:tc>
      </w:tr>
      <w:tr w:rsidR="00995A3D">
        <w:trPr>
          <w:trHeight w:val="219"/>
        </w:trPr>
        <w:tc>
          <w:tcPr>
            <w:tcW w:w="6980"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eastAsia="Times New Roman"/>
                <w:noProof/>
                <w:sz w:val="20"/>
                <w:szCs w:val="20"/>
                <w:lang w:eastAsia="x-none"/>
              </w:rPr>
              <w:t>შრომის ანაზღაურება</w:t>
            </w:r>
          </w:p>
        </w:tc>
        <w:tc>
          <w:tcPr>
            <w:tcW w:w="2590"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r w:rsidR="00995A3D">
        <w:trPr>
          <w:trHeight w:val="219"/>
        </w:trPr>
        <w:tc>
          <w:tcPr>
            <w:tcW w:w="6980"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eastAsia="Times New Roman"/>
                <w:noProof/>
                <w:sz w:val="20"/>
                <w:szCs w:val="20"/>
                <w:lang w:eastAsia="x-none"/>
              </w:rPr>
              <w:t>საქონელი და მომსახურება</w:t>
            </w:r>
          </w:p>
        </w:tc>
        <w:tc>
          <w:tcPr>
            <w:tcW w:w="2590" w:type="dxa"/>
            <w:tcBorders>
              <w:top w:val="single" w:sz="4" w:space="0" w:color="auto"/>
              <w:left w:val="single" w:sz="4" w:space="0" w:color="auto"/>
              <w:bottom w:val="single" w:sz="4" w:space="0" w:color="auto"/>
              <w:right w:val="single" w:sz="4" w:space="0" w:color="auto"/>
            </w:tcBorders>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r w:rsidR="00995A3D">
        <w:trPr>
          <w:trHeight w:val="219"/>
        </w:trPr>
        <w:tc>
          <w:tcPr>
            <w:tcW w:w="6980"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eastAsia="Times New Roman"/>
                <w:noProof/>
                <w:sz w:val="20"/>
                <w:szCs w:val="20"/>
                <w:lang w:eastAsia="x-none"/>
              </w:rPr>
              <w:t>პროცენტი</w:t>
            </w:r>
          </w:p>
        </w:tc>
        <w:tc>
          <w:tcPr>
            <w:tcW w:w="2590"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r w:rsidR="00995A3D">
        <w:trPr>
          <w:trHeight w:val="219"/>
        </w:trPr>
        <w:tc>
          <w:tcPr>
            <w:tcW w:w="6980"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eastAsia="Times New Roman"/>
                <w:noProof/>
                <w:sz w:val="20"/>
                <w:szCs w:val="20"/>
                <w:lang w:eastAsia="x-none"/>
              </w:rPr>
              <w:t>სუბსიდიები</w:t>
            </w:r>
          </w:p>
        </w:tc>
        <w:tc>
          <w:tcPr>
            <w:tcW w:w="2590"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r w:rsidR="00995A3D">
        <w:trPr>
          <w:trHeight w:val="219"/>
        </w:trPr>
        <w:tc>
          <w:tcPr>
            <w:tcW w:w="6980"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eastAsia="Times New Roman"/>
                <w:noProof/>
                <w:sz w:val="20"/>
                <w:szCs w:val="20"/>
                <w:lang w:eastAsia="x-none"/>
              </w:rPr>
              <w:t>გრანტები</w:t>
            </w:r>
          </w:p>
        </w:tc>
        <w:tc>
          <w:tcPr>
            <w:tcW w:w="2590"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r w:rsidR="00995A3D">
        <w:trPr>
          <w:trHeight w:val="219"/>
        </w:trPr>
        <w:tc>
          <w:tcPr>
            <w:tcW w:w="6980"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eastAsia="Times New Roman"/>
                <w:noProof/>
                <w:sz w:val="20"/>
                <w:szCs w:val="20"/>
                <w:lang w:eastAsia="x-none"/>
              </w:rPr>
              <w:t>სოციალური უზრუნველყოფა</w:t>
            </w:r>
          </w:p>
        </w:tc>
        <w:tc>
          <w:tcPr>
            <w:tcW w:w="2590"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r w:rsidR="00995A3D">
        <w:trPr>
          <w:trHeight w:val="219"/>
        </w:trPr>
        <w:tc>
          <w:tcPr>
            <w:tcW w:w="6980"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eastAsia="Times New Roman"/>
                <w:noProof/>
                <w:sz w:val="20"/>
                <w:szCs w:val="20"/>
                <w:lang w:eastAsia="x-none"/>
              </w:rPr>
              <w:t>სხვა ხარჯები</w:t>
            </w:r>
          </w:p>
        </w:tc>
        <w:tc>
          <w:tcPr>
            <w:tcW w:w="2590"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r w:rsidR="00995A3D">
        <w:trPr>
          <w:trHeight w:val="219"/>
        </w:trPr>
        <w:tc>
          <w:tcPr>
            <w:tcW w:w="6980"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eastAsia="Times New Roman"/>
                <w:noProof/>
                <w:sz w:val="20"/>
                <w:szCs w:val="20"/>
                <w:lang w:eastAsia="x-none"/>
              </w:rPr>
              <w:t>არაფინანსური აქტივების ზრდა</w:t>
            </w:r>
          </w:p>
        </w:tc>
        <w:tc>
          <w:tcPr>
            <w:tcW w:w="2590"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r w:rsidR="00995A3D">
        <w:trPr>
          <w:trHeight w:val="300"/>
        </w:trPr>
        <w:tc>
          <w:tcPr>
            <w:tcW w:w="6980"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eastAsia="Times New Roman"/>
                <w:noProof/>
                <w:sz w:val="20"/>
                <w:szCs w:val="20"/>
                <w:lang w:eastAsia="x-none"/>
              </w:rPr>
            </w:pPr>
            <w:r>
              <w:rPr>
                <w:rFonts w:eastAsia="Times New Roman"/>
                <w:noProof/>
                <w:sz w:val="20"/>
                <w:szCs w:val="20"/>
                <w:lang w:eastAsia="x-none"/>
              </w:rPr>
              <w:t>ფინანსური აქტივების ზრდა (ნაშთის გამოკლებით)</w:t>
            </w:r>
          </w:p>
        </w:tc>
        <w:tc>
          <w:tcPr>
            <w:tcW w:w="2590"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995A3D">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eastAsia="Times New Roman"/>
                <w:noProof/>
                <w:sz w:val="20"/>
                <w:szCs w:val="20"/>
                <w:lang w:eastAsia="x-none"/>
              </w:rPr>
            </w:pPr>
          </w:p>
        </w:tc>
      </w:tr>
      <w:tr w:rsidR="00995A3D">
        <w:trPr>
          <w:trHeight w:val="219"/>
        </w:trPr>
        <w:tc>
          <w:tcPr>
            <w:tcW w:w="6980"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eastAsia="Times New Roman"/>
                <w:noProof/>
                <w:sz w:val="20"/>
                <w:szCs w:val="20"/>
                <w:lang w:eastAsia="x-none"/>
              </w:rPr>
              <w:t>ვალდებულებების კლება</w:t>
            </w:r>
          </w:p>
        </w:tc>
        <w:tc>
          <w:tcPr>
            <w:tcW w:w="2590"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r w:rsidR="00995A3D">
        <w:trPr>
          <w:trHeight w:val="250"/>
        </w:trPr>
        <w:tc>
          <w:tcPr>
            <w:tcW w:w="6980"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c>
          <w:tcPr>
            <w:tcW w:w="2590"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r w:rsidR="00995A3D">
        <w:trPr>
          <w:trHeight w:val="219"/>
        </w:trPr>
        <w:tc>
          <w:tcPr>
            <w:tcW w:w="6980" w:type="dxa"/>
            <w:tcBorders>
              <w:top w:val="single" w:sz="4" w:space="0" w:color="auto"/>
              <w:left w:val="single" w:sz="4" w:space="0" w:color="auto"/>
              <w:bottom w:val="single" w:sz="4" w:space="0" w:color="auto"/>
              <w:right w:val="single" w:sz="4" w:space="0" w:color="auto"/>
            </w:tcBorders>
            <w:shd w:val="clear" w:color="auto" w:fill="D9D9D9"/>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eastAsia="Times New Roman"/>
                <w:noProof/>
                <w:sz w:val="20"/>
                <w:szCs w:val="20"/>
                <w:lang w:eastAsia="x-none"/>
              </w:rPr>
              <w:t>ნაშთის ცვლილება</w:t>
            </w:r>
          </w:p>
        </w:tc>
        <w:tc>
          <w:tcPr>
            <w:tcW w:w="2590" w:type="dxa"/>
            <w:tcBorders>
              <w:top w:val="single" w:sz="4" w:space="0" w:color="auto"/>
              <w:left w:val="single" w:sz="4" w:space="0" w:color="auto"/>
              <w:bottom w:val="single" w:sz="4" w:space="0" w:color="auto"/>
              <w:right w:val="single" w:sz="4" w:space="0" w:color="auto"/>
            </w:tcBorders>
            <w:shd w:val="clear" w:color="auto" w:fill="D9D9D9"/>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0.0</w:t>
            </w:r>
          </w:p>
        </w:tc>
      </w:tr>
      <w:tr w:rsidR="00995A3D">
        <w:trPr>
          <w:trHeight w:val="250"/>
        </w:trPr>
        <w:tc>
          <w:tcPr>
            <w:tcW w:w="6980"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c>
          <w:tcPr>
            <w:tcW w:w="2590"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r w:rsidR="00995A3D">
        <w:trPr>
          <w:trHeight w:val="219"/>
        </w:trPr>
        <w:tc>
          <w:tcPr>
            <w:tcW w:w="6980" w:type="dxa"/>
            <w:tcBorders>
              <w:top w:val="single" w:sz="4" w:space="0" w:color="auto"/>
              <w:left w:val="single" w:sz="4" w:space="0" w:color="auto"/>
              <w:bottom w:val="single" w:sz="4" w:space="0" w:color="auto"/>
              <w:right w:val="single" w:sz="4" w:space="0" w:color="auto"/>
            </w:tcBorders>
            <w:shd w:val="clear" w:color="auto" w:fill="D9D9D9"/>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eastAsia="Times New Roman"/>
                <w:noProof/>
                <w:sz w:val="20"/>
                <w:szCs w:val="20"/>
                <w:lang w:eastAsia="x-none"/>
              </w:rPr>
              <w:t>ნაშთი პერიოდის ბოლოსათვის</w:t>
            </w:r>
          </w:p>
        </w:tc>
        <w:tc>
          <w:tcPr>
            <w:tcW w:w="2590" w:type="dxa"/>
            <w:tcBorders>
              <w:top w:val="single" w:sz="4" w:space="0" w:color="auto"/>
              <w:left w:val="single" w:sz="4" w:space="0" w:color="auto"/>
              <w:bottom w:val="single" w:sz="4" w:space="0" w:color="auto"/>
              <w:right w:val="single" w:sz="4" w:space="0" w:color="auto"/>
            </w:tcBorders>
            <w:shd w:val="clear" w:color="auto" w:fill="D9D9D9"/>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0.0</w:t>
            </w:r>
          </w:p>
        </w:tc>
      </w:tr>
    </w:tbl>
    <w:p w:rsidR="00995A3D" w:rsidRDefault="00995A3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Times New Roman" w:hAnsi="Times New Roman" w:cs="Times New Roman"/>
          <w:noProof/>
          <w:sz w:val="20"/>
          <w:szCs w:val="20"/>
          <w:lang w:eastAsia="x-none"/>
        </w:rPr>
      </w:pPr>
    </w:p>
    <w:p w:rsidR="00995A3D" w:rsidRDefault="00995A3D">
      <w:pPr>
        <w:pStyle w:val="danart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noProof/>
          <w:sz w:val="24"/>
          <w:szCs w:val="24"/>
          <w:lang w:eastAsia="x-none"/>
        </w:rPr>
      </w:pPr>
    </w:p>
    <w:p w:rsidR="00995A3D" w:rsidRDefault="00E03819">
      <w:pPr>
        <w:pStyle w:val="danart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noProof/>
          <w:sz w:val="24"/>
          <w:szCs w:val="24"/>
          <w:lang w:eastAsia="x-none"/>
        </w:rPr>
      </w:pPr>
      <w:r>
        <w:rPr>
          <w:rFonts w:eastAsia="Times New Roman"/>
          <w:noProof/>
          <w:sz w:val="24"/>
          <w:szCs w:val="24"/>
          <w:lang w:eastAsia="x-none"/>
        </w:rPr>
        <w:t>ცხრილი</w:t>
      </w:r>
      <w:r>
        <w:rPr>
          <w:noProof/>
          <w:sz w:val="24"/>
          <w:szCs w:val="24"/>
          <w:lang w:eastAsia="x-none"/>
        </w:rPr>
        <w:t xml:space="preserve"> </w:t>
      </w:r>
      <w:r>
        <w:rPr>
          <w:rFonts w:eastAsia="Times New Roman"/>
          <w:noProof/>
          <w:sz w:val="24"/>
          <w:szCs w:val="24"/>
          <w:lang w:eastAsia="x-none"/>
        </w:rPr>
        <w:t>№2</w:t>
      </w:r>
    </w:p>
    <w:p w:rsidR="00995A3D" w:rsidRDefault="00995A3D">
      <w:pPr>
        <w:pStyle w:val="danart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noProof/>
          <w:sz w:val="24"/>
          <w:szCs w:val="24"/>
          <w:lang w:eastAsia="x-none"/>
        </w:rPr>
      </w:pPr>
    </w:p>
    <w:p w:rsidR="00995A3D" w:rsidRDefault="00E03819">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Times New Roman" w:hAnsi="Times New Roman" w:cs="Times New Roman"/>
          <w:b/>
          <w:bCs/>
          <w:noProof/>
          <w:sz w:val="24"/>
          <w:szCs w:val="24"/>
          <w:lang w:eastAsia="x-none"/>
        </w:rPr>
      </w:pPr>
      <w:r>
        <w:rPr>
          <w:rFonts w:eastAsia="Times New Roman"/>
          <w:b/>
          <w:bCs/>
          <w:noProof/>
          <w:sz w:val="24"/>
          <w:szCs w:val="24"/>
          <w:lang w:eastAsia="x-none"/>
        </w:rPr>
        <w:lastRenderedPageBreak/>
        <w:t>საშტატო ნუსხისა და სახელფასო ფონდის შეთანხმება</w:t>
      </w:r>
    </w:p>
    <w:p w:rsidR="00995A3D" w:rsidRDefault="00995A3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Times New Roman" w:hAnsi="Times New Roman" w:cs="Times New Roman"/>
          <w:b/>
          <w:bCs/>
          <w:noProof/>
          <w:sz w:val="20"/>
          <w:szCs w:val="20"/>
          <w:lang w:eastAsia="x-none"/>
        </w:rPr>
      </w:pPr>
    </w:p>
    <w:tbl>
      <w:tblPr>
        <w:tblW w:w="0" w:type="auto"/>
        <w:tblInd w:w="118" w:type="dxa"/>
        <w:tblLayout w:type="fixed"/>
        <w:tblCellMar>
          <w:left w:w="10" w:type="dxa"/>
          <w:right w:w="10" w:type="dxa"/>
        </w:tblCellMar>
        <w:tblLook w:val="0000" w:firstRow="0" w:lastRow="0" w:firstColumn="0" w:lastColumn="0" w:noHBand="0" w:noVBand="0"/>
      </w:tblPr>
      <w:tblGrid>
        <w:gridCol w:w="265"/>
        <w:gridCol w:w="1700"/>
        <w:gridCol w:w="959"/>
        <w:gridCol w:w="1471"/>
        <w:gridCol w:w="1408"/>
        <w:gridCol w:w="1326"/>
        <w:gridCol w:w="1071"/>
        <w:gridCol w:w="1116"/>
      </w:tblGrid>
      <w:tr w:rsidR="00995A3D">
        <w:trPr>
          <w:trHeight w:val="774"/>
        </w:trPr>
        <w:tc>
          <w:tcPr>
            <w:tcW w:w="265"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Times New Roman" w:hAnsi="Times New Roman" w:cs="Times New Roman"/>
                <w:b/>
                <w:bCs/>
                <w:noProof/>
                <w:sz w:val="16"/>
                <w:szCs w:val="16"/>
                <w:lang w:eastAsia="x-none"/>
              </w:rPr>
            </w:pPr>
            <w:r>
              <w:rPr>
                <w:rFonts w:eastAsia="Times New Roman"/>
                <w:b/>
                <w:bCs/>
                <w:noProof/>
                <w:sz w:val="16"/>
                <w:szCs w:val="16"/>
                <w:lang w:eastAsia="x-none"/>
              </w:rPr>
              <w:t>№</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Times New Roman" w:hAnsi="Times New Roman" w:cs="Times New Roman"/>
                <w:b/>
                <w:bCs/>
                <w:noProof/>
                <w:sz w:val="16"/>
                <w:szCs w:val="16"/>
                <w:lang w:eastAsia="x-none"/>
              </w:rPr>
            </w:pPr>
            <w:r>
              <w:rPr>
                <w:rFonts w:eastAsia="Times New Roman"/>
                <w:b/>
                <w:bCs/>
                <w:noProof/>
                <w:sz w:val="16"/>
                <w:szCs w:val="16"/>
                <w:lang w:eastAsia="x-none"/>
              </w:rPr>
              <w:t>შტატით გათვალისწინებული თანამდებობების დასახელება</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Times New Roman" w:hAnsi="Times New Roman" w:cs="Times New Roman"/>
                <w:b/>
                <w:bCs/>
                <w:noProof/>
                <w:sz w:val="16"/>
                <w:szCs w:val="16"/>
                <w:lang w:eastAsia="x-none"/>
              </w:rPr>
            </w:pPr>
            <w:r>
              <w:rPr>
                <w:rFonts w:eastAsia="Times New Roman"/>
                <w:b/>
                <w:bCs/>
                <w:noProof/>
                <w:sz w:val="16"/>
                <w:szCs w:val="16"/>
                <w:lang w:eastAsia="x-none"/>
              </w:rPr>
              <w:t>რაოდენობა</w:t>
            </w:r>
          </w:p>
        </w:tc>
        <w:tc>
          <w:tcPr>
            <w:tcW w:w="1471"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Times New Roman" w:hAnsi="Times New Roman" w:cs="Times New Roman"/>
                <w:b/>
                <w:bCs/>
                <w:noProof/>
                <w:sz w:val="16"/>
                <w:szCs w:val="16"/>
                <w:lang w:eastAsia="x-none"/>
              </w:rPr>
            </w:pPr>
            <w:r>
              <w:rPr>
                <w:rFonts w:eastAsia="Times New Roman"/>
                <w:b/>
                <w:bCs/>
                <w:noProof/>
                <w:sz w:val="16"/>
                <w:szCs w:val="16"/>
                <w:lang w:eastAsia="x-none"/>
              </w:rPr>
              <w:t xml:space="preserve">თანამდებობრივი სარგოს კოეფიციენტი ერთ ერთეულზე </w:t>
            </w:r>
            <w:r>
              <w:rPr>
                <w:b/>
                <w:bCs/>
                <w:noProof/>
                <w:position w:val="4"/>
                <w:sz w:val="16"/>
                <w:szCs w:val="16"/>
                <w:lang w:eastAsia="x-none"/>
              </w:rPr>
              <w:t>1</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995A3D" w:rsidRDefault="00995A3D">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Times New Roman" w:hAnsi="Times New Roman" w:cs="Times New Roman"/>
                <w:b/>
                <w:bCs/>
                <w:noProof/>
                <w:sz w:val="16"/>
                <w:szCs w:val="16"/>
                <w:lang w:eastAsia="x-none"/>
              </w:rPr>
            </w:pPr>
          </w:p>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Times New Roman" w:hAnsi="Times New Roman" w:cs="Times New Roman"/>
                <w:b/>
                <w:bCs/>
                <w:noProof/>
                <w:sz w:val="16"/>
                <w:szCs w:val="16"/>
                <w:lang w:eastAsia="x-none"/>
              </w:rPr>
            </w:pPr>
            <w:r>
              <w:rPr>
                <w:rFonts w:eastAsia="Times New Roman"/>
                <w:b/>
                <w:bCs/>
                <w:noProof/>
                <w:sz w:val="16"/>
                <w:szCs w:val="16"/>
                <w:lang w:eastAsia="x-none"/>
              </w:rPr>
              <w:t>თანამდებობრივი სარგო თვეში ერთ ერთეულზე</w:t>
            </w:r>
            <w:r>
              <w:rPr>
                <w:b/>
                <w:bCs/>
                <w:noProof/>
                <w:position w:val="4"/>
                <w:sz w:val="16"/>
                <w:szCs w:val="16"/>
                <w:lang w:eastAsia="x-none"/>
              </w:rPr>
              <w:t>2</w:t>
            </w:r>
          </w:p>
        </w:tc>
        <w:tc>
          <w:tcPr>
            <w:tcW w:w="1326"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Times New Roman" w:hAnsi="Times New Roman" w:cs="Times New Roman"/>
                <w:b/>
                <w:bCs/>
                <w:noProof/>
                <w:sz w:val="16"/>
                <w:szCs w:val="16"/>
                <w:lang w:eastAsia="x-none"/>
              </w:rPr>
            </w:pPr>
            <w:r>
              <w:rPr>
                <w:rFonts w:eastAsia="Times New Roman"/>
                <w:b/>
                <w:bCs/>
                <w:noProof/>
                <w:sz w:val="16"/>
                <w:szCs w:val="16"/>
                <w:lang w:eastAsia="x-none"/>
              </w:rPr>
              <w:t>სულ თანამდებობრივი სარგო თვეში</w:t>
            </w:r>
            <w:r>
              <w:rPr>
                <w:b/>
                <w:bCs/>
                <w:noProof/>
                <w:position w:val="4"/>
                <w:sz w:val="16"/>
                <w:szCs w:val="16"/>
                <w:lang w:eastAsia="x-none"/>
              </w:rPr>
              <w:t>3</w:t>
            </w:r>
          </w:p>
        </w:tc>
        <w:tc>
          <w:tcPr>
            <w:tcW w:w="1067"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Times New Roman" w:hAnsi="Times New Roman" w:cs="Times New Roman"/>
                <w:b/>
                <w:bCs/>
                <w:noProof/>
                <w:sz w:val="16"/>
                <w:szCs w:val="16"/>
                <w:lang w:eastAsia="x-none"/>
              </w:rPr>
            </w:pPr>
            <w:r>
              <w:rPr>
                <w:rFonts w:eastAsia="Times New Roman"/>
                <w:b/>
                <w:bCs/>
                <w:noProof/>
                <w:sz w:val="16"/>
                <w:szCs w:val="16"/>
                <w:lang w:eastAsia="x-none"/>
              </w:rPr>
              <w:t>სულ თანამდებობ</w:t>
            </w:r>
            <w:r>
              <w:rPr>
                <w:rFonts w:ascii="Times New Roman" w:hAnsi="Times New Roman" w:cs="Times New Roman"/>
                <w:b/>
                <w:bCs/>
                <w:noProof/>
                <w:sz w:val="16"/>
                <w:szCs w:val="16"/>
                <w:lang w:eastAsia="x-none"/>
              </w:rPr>
              <w:t>-</w:t>
            </w:r>
            <w:r>
              <w:rPr>
                <w:rFonts w:eastAsia="Times New Roman"/>
                <w:b/>
                <w:bCs/>
                <w:noProof/>
                <w:sz w:val="16"/>
                <w:szCs w:val="16"/>
                <w:lang w:eastAsia="x-none"/>
              </w:rPr>
              <w:t>რივი სარგო წელიწადში</w:t>
            </w:r>
          </w:p>
        </w:tc>
        <w:tc>
          <w:tcPr>
            <w:tcW w:w="1116"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Times New Roman" w:hAnsi="Times New Roman" w:cs="Times New Roman"/>
                <w:b/>
                <w:bCs/>
                <w:noProof/>
                <w:sz w:val="16"/>
                <w:szCs w:val="16"/>
                <w:lang w:eastAsia="x-none"/>
              </w:rPr>
            </w:pPr>
            <w:r>
              <w:rPr>
                <w:rFonts w:eastAsia="Times New Roman"/>
                <w:b/>
                <w:bCs/>
                <w:noProof/>
                <w:sz w:val="16"/>
                <w:szCs w:val="16"/>
                <w:lang w:eastAsia="x-none"/>
              </w:rPr>
              <w:t>სულ წლიური შრომის ანაზღაურება</w:t>
            </w:r>
          </w:p>
        </w:tc>
      </w:tr>
      <w:tr w:rsidR="00995A3D">
        <w:trPr>
          <w:trHeight w:val="349"/>
        </w:trPr>
        <w:tc>
          <w:tcPr>
            <w:tcW w:w="265"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995A3D">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Times New Roman" w:hAnsi="Times New Roman" w:cs="Times New Roman"/>
                <w:noProof/>
                <w:sz w:val="20"/>
                <w:szCs w:val="20"/>
                <w:lang w:eastAsia="x-none"/>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Times New Roman" w:hAnsi="Times New Roman" w:cs="Times New Roman"/>
                <w:noProof/>
                <w:sz w:val="20"/>
                <w:szCs w:val="20"/>
                <w:lang w:eastAsia="x-none"/>
              </w:rPr>
            </w:pPr>
            <w:r>
              <w:rPr>
                <w:rFonts w:eastAsia="Times New Roman"/>
                <w:noProof/>
                <w:sz w:val="20"/>
                <w:szCs w:val="20"/>
                <w:lang w:eastAsia="x-none"/>
              </w:rPr>
              <w:t>სულ</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0</w:t>
            </w:r>
          </w:p>
        </w:tc>
        <w:tc>
          <w:tcPr>
            <w:tcW w:w="1471"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995A3D">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Times New Roman" w:hAnsi="Times New Roman" w:cs="Times New Roman"/>
                <w:noProof/>
                <w:sz w:val="20"/>
                <w:szCs w:val="20"/>
                <w:lang w:eastAsia="x-none"/>
              </w:rPr>
            </w:pP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995A3D" w:rsidRDefault="00995A3D">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Times New Roman" w:hAnsi="Times New Roman" w:cs="Times New Roman"/>
                <w:noProof/>
                <w:sz w:val="20"/>
                <w:szCs w:val="20"/>
                <w:lang w:eastAsia="x-none"/>
              </w:rPr>
            </w:pPr>
          </w:p>
        </w:tc>
        <w:tc>
          <w:tcPr>
            <w:tcW w:w="1326"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0</w:t>
            </w:r>
          </w:p>
        </w:tc>
        <w:tc>
          <w:tcPr>
            <w:tcW w:w="1067"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0</w:t>
            </w:r>
          </w:p>
        </w:tc>
        <w:tc>
          <w:tcPr>
            <w:tcW w:w="1116"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0</w:t>
            </w:r>
          </w:p>
        </w:tc>
      </w:tr>
      <w:tr w:rsidR="00995A3D">
        <w:tblPrEx>
          <w:tblCellMar>
            <w:left w:w="0" w:type="dxa"/>
            <w:right w:w="0" w:type="dxa"/>
          </w:tblCellMar>
        </w:tblPrEx>
        <w:trPr>
          <w:trHeight w:val="401"/>
        </w:trPr>
        <w:tc>
          <w:tcPr>
            <w:tcW w:w="8200" w:type="dxa"/>
            <w:gridSpan w:val="7"/>
            <w:tcBorders>
              <w:top w:val="nil"/>
              <w:left w:val="nil"/>
              <w:bottom w:val="nil"/>
              <w:right w:val="nil"/>
            </w:tcBorders>
          </w:tcPr>
          <w:tbl>
            <w:tblPr>
              <w:tblW w:w="0" w:type="auto"/>
              <w:tblLayout w:type="fixed"/>
              <w:tblCellMar>
                <w:left w:w="10" w:type="dxa"/>
                <w:right w:w="10" w:type="dxa"/>
              </w:tblCellMar>
              <w:tblLook w:val="0000" w:firstRow="0" w:lastRow="0" w:firstColumn="0" w:lastColumn="0" w:noHBand="0" w:noVBand="0"/>
            </w:tblPr>
            <w:tblGrid>
              <w:gridCol w:w="265"/>
              <w:gridCol w:w="1700"/>
              <w:gridCol w:w="959"/>
              <w:gridCol w:w="1471"/>
              <w:gridCol w:w="1419"/>
              <w:gridCol w:w="1315"/>
              <w:gridCol w:w="1071"/>
            </w:tblGrid>
            <w:tr w:rsidR="00995A3D">
              <w:trPr>
                <w:trHeight w:val="401"/>
              </w:trPr>
              <w:tc>
                <w:tcPr>
                  <w:tcW w:w="265"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1</w:t>
                  </w:r>
                </w:p>
              </w:tc>
              <w:tc>
                <w:tcPr>
                  <w:tcW w:w="1700" w:type="dxa"/>
                  <w:tcBorders>
                    <w:top w:val="single" w:sz="4" w:space="0" w:color="auto"/>
                    <w:left w:val="single" w:sz="4" w:space="0" w:color="auto"/>
                    <w:bottom w:val="single" w:sz="4" w:space="0" w:color="auto"/>
                    <w:right w:val="single" w:sz="4" w:space="0" w:color="auto"/>
                  </w:tcBorders>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 </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 </w:t>
                  </w:r>
                </w:p>
              </w:tc>
              <w:tc>
                <w:tcPr>
                  <w:tcW w:w="1471"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 </w:t>
                  </w:r>
                </w:p>
              </w:tc>
              <w:tc>
                <w:tcPr>
                  <w:tcW w:w="1419" w:type="dxa"/>
                  <w:tcBorders>
                    <w:top w:val="single" w:sz="4" w:space="0" w:color="auto"/>
                    <w:left w:val="single" w:sz="4" w:space="0" w:color="auto"/>
                    <w:bottom w:val="single" w:sz="4" w:space="0" w:color="auto"/>
                    <w:right w:val="single" w:sz="4" w:space="0" w:color="auto"/>
                  </w:tcBorders>
                  <w:shd w:val="clear" w:color="auto" w:fill="FFFFFF"/>
                </w:tcPr>
                <w:p w:rsidR="00995A3D" w:rsidRDefault="00995A3D">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p>
              </w:tc>
              <w:tc>
                <w:tcPr>
                  <w:tcW w:w="1315"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 </w:t>
                  </w:r>
                </w:p>
              </w:tc>
              <w:tc>
                <w:tcPr>
                  <w:tcW w:w="1071"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 </w:t>
                  </w:r>
                </w:p>
              </w:tc>
            </w:tr>
            <w:tr w:rsidR="00995A3D">
              <w:trPr>
                <w:trHeight w:val="296"/>
              </w:trPr>
              <w:tc>
                <w:tcPr>
                  <w:tcW w:w="265"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2</w:t>
                  </w:r>
                </w:p>
              </w:tc>
              <w:tc>
                <w:tcPr>
                  <w:tcW w:w="1700" w:type="dxa"/>
                  <w:tcBorders>
                    <w:top w:val="single" w:sz="4" w:space="0" w:color="auto"/>
                    <w:left w:val="single" w:sz="4" w:space="0" w:color="auto"/>
                    <w:bottom w:val="single" w:sz="4" w:space="0" w:color="auto"/>
                    <w:right w:val="single" w:sz="4" w:space="0" w:color="auto"/>
                  </w:tcBorders>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 </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 </w:t>
                  </w:r>
                </w:p>
              </w:tc>
              <w:tc>
                <w:tcPr>
                  <w:tcW w:w="1471"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 </w:t>
                  </w:r>
                </w:p>
              </w:tc>
              <w:tc>
                <w:tcPr>
                  <w:tcW w:w="1419" w:type="dxa"/>
                  <w:tcBorders>
                    <w:top w:val="single" w:sz="4" w:space="0" w:color="auto"/>
                    <w:left w:val="single" w:sz="4" w:space="0" w:color="auto"/>
                    <w:bottom w:val="single" w:sz="4" w:space="0" w:color="auto"/>
                    <w:right w:val="single" w:sz="4" w:space="0" w:color="auto"/>
                  </w:tcBorders>
                  <w:shd w:val="clear" w:color="auto" w:fill="FFFFFF"/>
                </w:tcPr>
                <w:p w:rsidR="00995A3D" w:rsidRDefault="00995A3D">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p>
              </w:tc>
              <w:tc>
                <w:tcPr>
                  <w:tcW w:w="1315"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 </w:t>
                  </w:r>
                </w:p>
              </w:tc>
              <w:tc>
                <w:tcPr>
                  <w:tcW w:w="1071"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 </w:t>
                  </w:r>
                </w:p>
              </w:tc>
            </w:tr>
            <w:tr w:rsidR="00995A3D">
              <w:trPr>
                <w:trHeight w:val="349"/>
              </w:trPr>
              <w:tc>
                <w:tcPr>
                  <w:tcW w:w="265"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3</w:t>
                  </w:r>
                </w:p>
              </w:tc>
              <w:tc>
                <w:tcPr>
                  <w:tcW w:w="1700" w:type="dxa"/>
                  <w:tcBorders>
                    <w:top w:val="single" w:sz="4" w:space="0" w:color="auto"/>
                    <w:left w:val="single" w:sz="4" w:space="0" w:color="auto"/>
                    <w:bottom w:val="single" w:sz="4" w:space="0" w:color="auto"/>
                    <w:right w:val="single" w:sz="4" w:space="0" w:color="auto"/>
                  </w:tcBorders>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 </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 </w:t>
                  </w:r>
                </w:p>
              </w:tc>
              <w:tc>
                <w:tcPr>
                  <w:tcW w:w="1471"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 </w:t>
                  </w:r>
                </w:p>
              </w:tc>
              <w:tc>
                <w:tcPr>
                  <w:tcW w:w="1419" w:type="dxa"/>
                  <w:tcBorders>
                    <w:top w:val="single" w:sz="4" w:space="0" w:color="auto"/>
                    <w:left w:val="single" w:sz="4" w:space="0" w:color="auto"/>
                    <w:bottom w:val="single" w:sz="4" w:space="0" w:color="auto"/>
                    <w:right w:val="single" w:sz="4" w:space="0" w:color="auto"/>
                  </w:tcBorders>
                  <w:shd w:val="clear" w:color="auto" w:fill="FFFFFF"/>
                </w:tcPr>
                <w:p w:rsidR="00995A3D" w:rsidRDefault="00995A3D">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p>
              </w:tc>
              <w:tc>
                <w:tcPr>
                  <w:tcW w:w="1315"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 </w:t>
                  </w:r>
                </w:p>
              </w:tc>
              <w:tc>
                <w:tcPr>
                  <w:tcW w:w="1071"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 </w:t>
                  </w:r>
                </w:p>
              </w:tc>
            </w:tr>
            <w:tr w:rsidR="00995A3D">
              <w:trPr>
                <w:trHeight w:val="349"/>
              </w:trPr>
              <w:tc>
                <w:tcPr>
                  <w:tcW w:w="265"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4</w:t>
                  </w:r>
                </w:p>
              </w:tc>
              <w:tc>
                <w:tcPr>
                  <w:tcW w:w="1700" w:type="dxa"/>
                  <w:tcBorders>
                    <w:top w:val="single" w:sz="4" w:space="0" w:color="auto"/>
                    <w:left w:val="single" w:sz="4" w:space="0" w:color="auto"/>
                    <w:bottom w:val="single" w:sz="4" w:space="0" w:color="auto"/>
                    <w:right w:val="single" w:sz="4" w:space="0" w:color="auto"/>
                  </w:tcBorders>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 </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 </w:t>
                  </w:r>
                </w:p>
              </w:tc>
              <w:tc>
                <w:tcPr>
                  <w:tcW w:w="1471"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 </w:t>
                  </w:r>
                </w:p>
              </w:tc>
              <w:tc>
                <w:tcPr>
                  <w:tcW w:w="1419" w:type="dxa"/>
                  <w:tcBorders>
                    <w:top w:val="single" w:sz="4" w:space="0" w:color="auto"/>
                    <w:left w:val="single" w:sz="4" w:space="0" w:color="auto"/>
                    <w:bottom w:val="single" w:sz="4" w:space="0" w:color="auto"/>
                    <w:right w:val="single" w:sz="4" w:space="0" w:color="auto"/>
                  </w:tcBorders>
                  <w:shd w:val="clear" w:color="auto" w:fill="FFFFFF"/>
                </w:tcPr>
                <w:p w:rsidR="00995A3D" w:rsidRDefault="00995A3D">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p>
              </w:tc>
              <w:tc>
                <w:tcPr>
                  <w:tcW w:w="1315"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 </w:t>
                  </w:r>
                </w:p>
              </w:tc>
              <w:tc>
                <w:tcPr>
                  <w:tcW w:w="1071"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 </w:t>
                  </w:r>
                </w:p>
              </w:tc>
            </w:tr>
            <w:tr w:rsidR="00995A3D">
              <w:trPr>
                <w:trHeight w:val="296"/>
              </w:trPr>
              <w:tc>
                <w:tcPr>
                  <w:tcW w:w="265"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5</w:t>
                  </w:r>
                </w:p>
              </w:tc>
              <w:tc>
                <w:tcPr>
                  <w:tcW w:w="1700" w:type="dxa"/>
                  <w:tcBorders>
                    <w:top w:val="single" w:sz="4" w:space="0" w:color="auto"/>
                    <w:left w:val="single" w:sz="4" w:space="0" w:color="auto"/>
                    <w:bottom w:val="single" w:sz="4" w:space="0" w:color="auto"/>
                    <w:right w:val="single" w:sz="4" w:space="0" w:color="auto"/>
                  </w:tcBorders>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 </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 </w:t>
                  </w:r>
                </w:p>
              </w:tc>
              <w:tc>
                <w:tcPr>
                  <w:tcW w:w="1471"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 </w:t>
                  </w:r>
                </w:p>
              </w:tc>
              <w:tc>
                <w:tcPr>
                  <w:tcW w:w="1419" w:type="dxa"/>
                  <w:tcBorders>
                    <w:top w:val="single" w:sz="4" w:space="0" w:color="auto"/>
                    <w:left w:val="single" w:sz="4" w:space="0" w:color="auto"/>
                    <w:bottom w:val="single" w:sz="4" w:space="0" w:color="auto"/>
                    <w:right w:val="single" w:sz="4" w:space="0" w:color="auto"/>
                  </w:tcBorders>
                  <w:shd w:val="clear" w:color="auto" w:fill="FFFFFF"/>
                </w:tcPr>
                <w:p w:rsidR="00995A3D" w:rsidRDefault="00995A3D">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p>
              </w:tc>
              <w:tc>
                <w:tcPr>
                  <w:tcW w:w="1315"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 </w:t>
                  </w:r>
                </w:p>
              </w:tc>
              <w:tc>
                <w:tcPr>
                  <w:tcW w:w="1071"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 </w:t>
                  </w:r>
                </w:p>
              </w:tc>
            </w:tr>
            <w:tr w:rsidR="00995A3D">
              <w:trPr>
                <w:trHeight w:val="384"/>
              </w:trPr>
              <w:tc>
                <w:tcPr>
                  <w:tcW w:w="265"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6</w:t>
                  </w:r>
                </w:p>
              </w:tc>
              <w:tc>
                <w:tcPr>
                  <w:tcW w:w="1700" w:type="dxa"/>
                  <w:tcBorders>
                    <w:top w:val="single" w:sz="4" w:space="0" w:color="auto"/>
                    <w:left w:val="single" w:sz="4" w:space="0" w:color="auto"/>
                    <w:bottom w:val="single" w:sz="4" w:space="0" w:color="auto"/>
                    <w:right w:val="single" w:sz="4" w:space="0" w:color="auto"/>
                  </w:tcBorders>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 </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 </w:t>
                  </w:r>
                </w:p>
              </w:tc>
              <w:tc>
                <w:tcPr>
                  <w:tcW w:w="1471"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 </w:t>
                  </w:r>
                </w:p>
              </w:tc>
              <w:tc>
                <w:tcPr>
                  <w:tcW w:w="1419" w:type="dxa"/>
                  <w:tcBorders>
                    <w:top w:val="single" w:sz="4" w:space="0" w:color="auto"/>
                    <w:left w:val="single" w:sz="4" w:space="0" w:color="auto"/>
                    <w:bottom w:val="single" w:sz="4" w:space="0" w:color="auto"/>
                    <w:right w:val="single" w:sz="4" w:space="0" w:color="auto"/>
                  </w:tcBorders>
                  <w:shd w:val="clear" w:color="auto" w:fill="FFFFFF"/>
                </w:tcPr>
                <w:p w:rsidR="00995A3D" w:rsidRDefault="00995A3D">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p>
              </w:tc>
              <w:tc>
                <w:tcPr>
                  <w:tcW w:w="1315"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 </w:t>
                  </w:r>
                </w:p>
              </w:tc>
              <w:tc>
                <w:tcPr>
                  <w:tcW w:w="1071"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 </w:t>
                  </w:r>
                </w:p>
              </w:tc>
            </w:tr>
            <w:tr w:rsidR="00995A3D">
              <w:trPr>
                <w:trHeight w:val="296"/>
              </w:trPr>
              <w:tc>
                <w:tcPr>
                  <w:tcW w:w="265"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c>
                <w:tcPr>
                  <w:tcW w:w="1700" w:type="dxa"/>
                  <w:tcBorders>
                    <w:top w:val="single" w:sz="4" w:space="0" w:color="auto"/>
                    <w:left w:val="single" w:sz="4" w:space="0" w:color="auto"/>
                    <w:bottom w:val="single" w:sz="4" w:space="0" w:color="auto"/>
                    <w:right w:val="single" w:sz="4" w:space="0" w:color="auto"/>
                  </w:tcBorders>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c>
                <w:tcPr>
                  <w:tcW w:w="1471"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c>
                <w:tcPr>
                  <w:tcW w:w="1419" w:type="dxa"/>
                  <w:tcBorders>
                    <w:top w:val="single" w:sz="4" w:space="0" w:color="auto"/>
                    <w:left w:val="single" w:sz="4" w:space="0" w:color="auto"/>
                    <w:bottom w:val="single" w:sz="4" w:space="0" w:color="auto"/>
                    <w:right w:val="single" w:sz="4" w:space="0" w:color="auto"/>
                  </w:tcBorders>
                  <w:shd w:val="clear" w:color="auto" w:fill="FFFFFF"/>
                </w:tcPr>
                <w:p w:rsidR="00995A3D" w:rsidRDefault="00995A3D">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p>
              </w:tc>
              <w:tc>
                <w:tcPr>
                  <w:tcW w:w="1315"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c>
                <w:tcPr>
                  <w:tcW w:w="1071"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r w:rsidR="00995A3D">
              <w:trPr>
                <w:trHeight w:val="296"/>
              </w:trPr>
              <w:tc>
                <w:tcPr>
                  <w:tcW w:w="265"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c>
                <w:tcPr>
                  <w:tcW w:w="1700" w:type="dxa"/>
                  <w:tcBorders>
                    <w:top w:val="single" w:sz="4" w:space="0" w:color="auto"/>
                    <w:left w:val="single" w:sz="4" w:space="0" w:color="auto"/>
                    <w:bottom w:val="single" w:sz="4" w:space="0" w:color="auto"/>
                    <w:right w:val="single" w:sz="4" w:space="0" w:color="auto"/>
                  </w:tcBorders>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c>
                <w:tcPr>
                  <w:tcW w:w="1471"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c>
                <w:tcPr>
                  <w:tcW w:w="1419" w:type="dxa"/>
                  <w:tcBorders>
                    <w:top w:val="single" w:sz="4" w:space="0" w:color="auto"/>
                    <w:left w:val="single" w:sz="4" w:space="0" w:color="auto"/>
                    <w:bottom w:val="single" w:sz="4" w:space="0" w:color="auto"/>
                    <w:right w:val="single" w:sz="4" w:space="0" w:color="auto"/>
                  </w:tcBorders>
                  <w:shd w:val="clear" w:color="auto" w:fill="FFFFFF"/>
                </w:tcPr>
                <w:p w:rsidR="00995A3D" w:rsidRDefault="00995A3D">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p>
              </w:tc>
              <w:tc>
                <w:tcPr>
                  <w:tcW w:w="1315"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c>
                <w:tcPr>
                  <w:tcW w:w="1071"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bl>
          <w:p w:rsidR="00995A3D" w:rsidRDefault="00995A3D">
            <w:pPr>
              <w:widowControl w:val="0"/>
              <w:spacing w:after="0" w:line="240" w:lineRule="auto"/>
              <w:rPr>
                <w:rFonts w:ascii="Times New Roman" w:hAnsi="Times New Roman" w:cs="Times New Roman"/>
                <w:noProof/>
                <w:sz w:val="20"/>
                <w:szCs w:val="20"/>
                <w:lang w:eastAsia="x-none"/>
              </w:rPr>
            </w:pPr>
          </w:p>
        </w:tc>
        <w:tc>
          <w:tcPr>
            <w:tcW w:w="1112"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 </w:t>
            </w:r>
          </w:p>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 </w:t>
            </w:r>
          </w:p>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0</w:t>
            </w:r>
          </w:p>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bl>
    <w:p w:rsidR="00995A3D" w:rsidRDefault="00995A3D">
      <w:pPr>
        <w:pStyle w:val="danart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jc w:val="left"/>
        <w:rPr>
          <w:rFonts w:ascii="Times New Roman" w:hAnsi="Times New Roman" w:cs="Times New Roman"/>
          <w:noProof/>
          <w:lang w:eastAsia="x-none"/>
        </w:rPr>
      </w:pPr>
    </w:p>
    <w:p w:rsidR="00995A3D" w:rsidRDefault="00E03819">
      <w:pPr>
        <w:pStyle w:val="danart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jc w:val="both"/>
        <w:rPr>
          <w:noProof/>
          <w:lang w:eastAsia="x-none"/>
        </w:rPr>
      </w:pPr>
      <w:r>
        <w:rPr>
          <w:noProof/>
          <w:lang w:eastAsia="x-none"/>
        </w:rPr>
        <w:t>_____________________________</w:t>
      </w:r>
    </w:p>
    <w:p w:rsidR="00995A3D" w:rsidRDefault="00E03819">
      <w:pPr>
        <w:pStyle w:val="danart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jc w:val="both"/>
        <w:rPr>
          <w:rFonts w:ascii="Times New Roman" w:hAnsi="Times New Roman" w:cs="Times New Roman"/>
          <w:noProof/>
          <w:position w:val="5"/>
          <w:lang w:eastAsia="x-none"/>
        </w:rPr>
      </w:pPr>
      <w:r>
        <w:rPr>
          <w:noProof/>
          <w:position w:val="5"/>
          <w:lang w:eastAsia="x-none"/>
        </w:rPr>
        <w:t xml:space="preserve">1 </w:t>
      </w:r>
      <w:r>
        <w:rPr>
          <w:rFonts w:eastAsia="Times New Roman"/>
          <w:noProof/>
          <w:lang w:eastAsia="x-none"/>
        </w:rPr>
        <w:t>„საჯარო დაწესებულებაში შრომის ანაზღაურების შესახებ“ საქართველოს კანონის თანამდებობრივი სარგოებისთვის განსაზღვრული კატეგორიის შესაბამისი კოეფიციენტი;</w:t>
      </w:r>
    </w:p>
    <w:p w:rsidR="00995A3D" w:rsidRDefault="00E03819">
      <w:pPr>
        <w:pStyle w:val="danart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jc w:val="both"/>
        <w:rPr>
          <w:rFonts w:ascii="Times New Roman" w:hAnsi="Times New Roman" w:cs="Times New Roman"/>
          <w:i/>
          <w:iCs/>
          <w:noProof/>
          <w:position w:val="5"/>
          <w:lang w:eastAsia="x-none"/>
        </w:rPr>
      </w:pPr>
      <w:r>
        <w:rPr>
          <w:i/>
          <w:iCs/>
          <w:noProof/>
          <w:position w:val="5"/>
          <w:lang w:eastAsia="x-none"/>
        </w:rPr>
        <w:t xml:space="preserve">2 </w:t>
      </w:r>
      <w:r>
        <w:rPr>
          <w:rFonts w:eastAsia="Times New Roman"/>
          <w:noProof/>
          <w:lang w:eastAsia="x-none"/>
        </w:rPr>
        <w:t>„საჯარო დაწესებულებაში შრომის ანაზღაურების შესახებ“ საქართველოს კანონით განსაზღვრული თანამდებობრივი სარგოს შესაბამისი კოეფიციენტის ნამრავლი წლიური ბიუჯეტის კანონით განსაზღვრულ საბაზო თანამდებობრივ სარგოზე;</w:t>
      </w:r>
    </w:p>
    <w:p w:rsidR="00995A3D" w:rsidRDefault="00E03819">
      <w:pPr>
        <w:pStyle w:val="danart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jc w:val="both"/>
        <w:rPr>
          <w:rFonts w:ascii="Times New Roman" w:hAnsi="Times New Roman" w:cs="Times New Roman"/>
          <w:i/>
          <w:iCs/>
          <w:noProof/>
          <w:position w:val="5"/>
          <w:lang w:eastAsia="x-none"/>
        </w:rPr>
      </w:pPr>
      <w:r>
        <w:rPr>
          <w:i/>
          <w:iCs/>
          <w:noProof/>
          <w:position w:val="5"/>
          <w:lang w:eastAsia="x-none"/>
        </w:rPr>
        <w:t xml:space="preserve">3 </w:t>
      </w:r>
      <w:r>
        <w:rPr>
          <w:rFonts w:eastAsia="Times New Roman"/>
          <w:noProof/>
          <w:lang w:eastAsia="x-none"/>
        </w:rPr>
        <w:t>თვეში ერთ ერთეულზე თანამდებობრივი სარგოს ნამრავლი შტატით გათვალისწინებულ მომუშავეთა რაოდენობაზე</w:t>
      </w:r>
      <w:r>
        <w:rPr>
          <w:rFonts w:ascii="Times New Roman" w:hAnsi="Times New Roman" w:cs="Times New Roman"/>
          <w:noProof/>
          <w:lang w:eastAsia="x-none"/>
        </w:rPr>
        <w:t>.</w:t>
      </w:r>
    </w:p>
    <w:p w:rsidR="00995A3D" w:rsidRDefault="00995A3D">
      <w:pPr>
        <w:pStyle w:val="danart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noProof/>
          <w:lang w:eastAsia="x-none"/>
        </w:rPr>
      </w:pPr>
    </w:p>
    <w:p w:rsidR="00995A3D" w:rsidRDefault="00995A3D">
      <w:pPr>
        <w:pStyle w:val="danart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noProof/>
          <w:lang w:eastAsia="x-none"/>
        </w:rPr>
      </w:pPr>
    </w:p>
    <w:p w:rsidR="00995A3D" w:rsidRDefault="00E03819">
      <w:pPr>
        <w:pStyle w:val="danart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noProof/>
          <w:sz w:val="24"/>
          <w:szCs w:val="24"/>
          <w:lang w:eastAsia="x-none"/>
        </w:rPr>
      </w:pPr>
      <w:r>
        <w:rPr>
          <w:rFonts w:eastAsia="Times New Roman"/>
          <w:noProof/>
          <w:sz w:val="24"/>
          <w:szCs w:val="24"/>
          <w:lang w:eastAsia="x-none"/>
        </w:rPr>
        <w:t>დანართი</w:t>
      </w:r>
      <w:r>
        <w:rPr>
          <w:noProof/>
          <w:sz w:val="24"/>
          <w:szCs w:val="24"/>
          <w:lang w:eastAsia="x-none"/>
        </w:rPr>
        <w:t xml:space="preserve"> </w:t>
      </w:r>
      <w:r>
        <w:rPr>
          <w:rFonts w:eastAsia="Times New Roman"/>
          <w:noProof/>
          <w:sz w:val="24"/>
          <w:szCs w:val="24"/>
          <w:lang w:eastAsia="x-none"/>
        </w:rPr>
        <w:t>№2</w:t>
      </w:r>
      <w:r>
        <w:rPr>
          <w:noProof/>
          <w:sz w:val="24"/>
          <w:szCs w:val="24"/>
          <w:lang w:eastAsia="x-none"/>
        </w:rPr>
        <w:t xml:space="preserve"> </w:t>
      </w:r>
      <w:r>
        <w:rPr>
          <w:i/>
          <w:iCs/>
          <w:noProof/>
          <w:lang w:eastAsia="x-none"/>
        </w:rPr>
        <w:t xml:space="preserve">(5.01.2018 N2 </w:t>
      </w:r>
      <w:r>
        <w:rPr>
          <w:rFonts w:eastAsia="Times New Roman"/>
          <w:i/>
          <w:iCs/>
          <w:noProof/>
          <w:lang w:eastAsia="x-none"/>
        </w:rPr>
        <w:t>ამოქმედდეს 2018 წლის 1 იანვრიდან)</w:t>
      </w:r>
    </w:p>
    <w:p w:rsidR="00995A3D" w:rsidRDefault="00995A3D">
      <w:pPr>
        <w:pStyle w:val="danart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noProof/>
          <w:sz w:val="24"/>
          <w:szCs w:val="24"/>
          <w:lang w:eastAsia="x-none"/>
        </w:rPr>
      </w:pPr>
    </w:p>
    <w:p w:rsidR="00995A3D" w:rsidRDefault="00E03819">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Times New Roman" w:hAnsi="Times New Roman" w:cs="Times New Roman"/>
          <w:b/>
          <w:bCs/>
          <w:noProof/>
          <w:sz w:val="24"/>
          <w:szCs w:val="24"/>
          <w:lang w:eastAsia="x-none"/>
        </w:rPr>
      </w:pPr>
      <w:r>
        <w:rPr>
          <w:rFonts w:eastAsia="Times New Roman"/>
          <w:b/>
          <w:bCs/>
          <w:noProof/>
          <w:sz w:val="24"/>
          <w:szCs w:val="24"/>
          <w:lang w:eastAsia="x-none"/>
        </w:rPr>
        <w:t>საჯარო სამართლის იურიდიული პირის მიერ ბიუჯეტის, საშტატო ნუსხისა და სახელფასო ფონდის საქართველოს ფინანსთა სამინისტროსთან შეთანხმების ფორმა</w:t>
      </w:r>
    </w:p>
    <w:p w:rsidR="00995A3D" w:rsidRDefault="00E03819">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Times New Roman" w:hAnsi="Times New Roman" w:cs="Times New Roman"/>
          <w:b/>
          <w:bCs/>
          <w:noProof/>
          <w:sz w:val="24"/>
          <w:szCs w:val="24"/>
          <w:lang w:eastAsia="x-none"/>
        </w:rPr>
      </w:pPr>
      <w:r>
        <w:rPr>
          <w:rFonts w:eastAsia="Times New Roman"/>
          <w:b/>
          <w:bCs/>
          <w:noProof/>
          <w:sz w:val="24"/>
          <w:szCs w:val="24"/>
          <w:lang w:eastAsia="x-none"/>
        </w:rPr>
        <w:t>საჯარო სამართლის იურიდიული პირის დასახელება</w:t>
      </w:r>
    </w:p>
    <w:p w:rsidR="00995A3D" w:rsidRDefault="00E03819">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Times New Roman" w:hAnsi="Times New Roman" w:cs="Times New Roman"/>
          <w:b/>
          <w:bCs/>
          <w:noProof/>
          <w:sz w:val="24"/>
          <w:szCs w:val="24"/>
          <w:lang w:eastAsia="x-none"/>
        </w:rPr>
      </w:pPr>
      <w:r>
        <w:rPr>
          <w:rFonts w:eastAsia="Times New Roman"/>
          <w:b/>
          <w:bCs/>
          <w:noProof/>
          <w:sz w:val="24"/>
          <w:szCs w:val="24"/>
          <w:lang w:eastAsia="x-none"/>
        </w:rPr>
        <w:t>ცხრილი</w:t>
      </w:r>
      <w:r>
        <w:rPr>
          <w:b/>
          <w:bCs/>
          <w:noProof/>
          <w:sz w:val="24"/>
          <w:szCs w:val="24"/>
          <w:lang w:eastAsia="x-none"/>
        </w:rPr>
        <w:t xml:space="preserve"> </w:t>
      </w:r>
      <w:r>
        <w:rPr>
          <w:rFonts w:eastAsia="Times New Roman"/>
          <w:b/>
          <w:bCs/>
          <w:noProof/>
          <w:sz w:val="24"/>
          <w:szCs w:val="24"/>
          <w:lang w:eastAsia="x-none"/>
        </w:rPr>
        <w:t>№1</w:t>
      </w:r>
    </w:p>
    <w:p w:rsidR="00995A3D" w:rsidRDefault="00E03819">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Times New Roman" w:hAnsi="Times New Roman" w:cs="Times New Roman"/>
          <w:b/>
          <w:bCs/>
          <w:noProof/>
          <w:sz w:val="24"/>
          <w:szCs w:val="24"/>
          <w:lang w:eastAsia="x-none"/>
        </w:rPr>
      </w:pPr>
      <w:r>
        <w:rPr>
          <w:rFonts w:eastAsia="Times New Roman"/>
          <w:b/>
          <w:bCs/>
          <w:noProof/>
          <w:sz w:val="24"/>
          <w:szCs w:val="24"/>
          <w:lang w:eastAsia="x-none"/>
        </w:rPr>
        <w:t>ბიუჯეტის შეთანხმება</w:t>
      </w:r>
    </w:p>
    <w:p w:rsidR="00995A3D" w:rsidRDefault="00995A3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Times New Roman" w:hAnsi="Times New Roman" w:cs="Times New Roman"/>
          <w:b/>
          <w:bCs/>
          <w:noProof/>
          <w:sz w:val="24"/>
          <w:szCs w:val="24"/>
          <w:lang w:eastAsia="x-none"/>
        </w:rPr>
      </w:pPr>
    </w:p>
    <w:p w:rsidR="00995A3D" w:rsidRDefault="00E03819">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Times New Roman" w:hAnsi="Times New Roman" w:cs="Times New Roman"/>
          <w:noProof/>
          <w:sz w:val="24"/>
          <w:szCs w:val="24"/>
          <w:lang w:eastAsia="x-none"/>
        </w:rPr>
      </w:pPr>
      <w:r>
        <w:rPr>
          <w:rFonts w:eastAsia="Times New Roman"/>
          <w:noProof/>
          <w:sz w:val="24"/>
          <w:szCs w:val="24"/>
          <w:lang w:eastAsia="x-none"/>
        </w:rPr>
        <w:t>ათასი ლარი</w:t>
      </w:r>
    </w:p>
    <w:p w:rsidR="00995A3D" w:rsidRDefault="00995A3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Times New Roman" w:hAnsi="Times New Roman" w:cs="Times New Roman"/>
          <w:noProof/>
          <w:sz w:val="20"/>
          <w:szCs w:val="20"/>
          <w:lang w:eastAsia="x-none"/>
        </w:rPr>
      </w:pPr>
    </w:p>
    <w:tbl>
      <w:tblPr>
        <w:tblW w:w="0" w:type="auto"/>
        <w:tblInd w:w="113" w:type="dxa"/>
        <w:tblLayout w:type="fixed"/>
        <w:tblLook w:val="0000" w:firstRow="0" w:lastRow="0" w:firstColumn="0" w:lastColumn="0" w:noHBand="0" w:noVBand="0"/>
      </w:tblPr>
      <w:tblGrid>
        <w:gridCol w:w="4804"/>
        <w:gridCol w:w="929"/>
        <w:gridCol w:w="1581"/>
        <w:gridCol w:w="2222"/>
      </w:tblGrid>
      <w:tr w:rsidR="00995A3D">
        <w:trPr>
          <w:trHeight w:val="130"/>
        </w:trPr>
        <w:tc>
          <w:tcPr>
            <w:tcW w:w="4804"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Times New Roman" w:hAnsi="Times New Roman" w:cs="Times New Roman"/>
                <w:b/>
                <w:bCs/>
                <w:noProof/>
                <w:sz w:val="20"/>
                <w:szCs w:val="20"/>
                <w:lang w:eastAsia="x-none"/>
              </w:rPr>
            </w:pPr>
            <w:r>
              <w:rPr>
                <w:rFonts w:eastAsia="Times New Roman"/>
                <w:b/>
                <w:bCs/>
                <w:noProof/>
                <w:sz w:val="20"/>
                <w:szCs w:val="20"/>
                <w:lang w:eastAsia="x-none"/>
              </w:rPr>
              <w:t>დასახელება</w:t>
            </w:r>
          </w:p>
        </w:tc>
        <w:tc>
          <w:tcPr>
            <w:tcW w:w="4732" w:type="dxa"/>
            <w:gridSpan w:val="3"/>
            <w:tcBorders>
              <w:top w:val="nil"/>
              <w:left w:val="nil"/>
              <w:bottom w:val="nil"/>
              <w:right w:val="nil"/>
            </w:tcBorders>
            <w:tcMar>
              <w:left w:w="0" w:type="dxa"/>
              <w:right w:w="0" w:type="dxa"/>
            </w:tcMar>
          </w:tcPr>
          <w:tbl>
            <w:tblPr>
              <w:tblW w:w="0" w:type="auto"/>
              <w:tblLayout w:type="fixed"/>
              <w:tblLook w:val="0000" w:firstRow="0" w:lastRow="0" w:firstColumn="0" w:lastColumn="0" w:noHBand="0" w:noVBand="0"/>
            </w:tblPr>
            <w:tblGrid>
              <w:gridCol w:w="929"/>
              <w:gridCol w:w="3803"/>
            </w:tblGrid>
            <w:tr w:rsidR="00995A3D">
              <w:trPr>
                <w:trHeight w:val="130"/>
              </w:trPr>
              <w:tc>
                <w:tcPr>
                  <w:tcW w:w="4732" w:type="dxa"/>
                  <w:gridSpan w:val="2"/>
                  <w:tcBorders>
                    <w:top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Times New Roman" w:hAnsi="Times New Roman" w:cs="Times New Roman"/>
                      <w:b/>
                      <w:bCs/>
                      <w:noProof/>
                      <w:sz w:val="20"/>
                      <w:szCs w:val="20"/>
                      <w:lang w:eastAsia="x-none"/>
                    </w:rPr>
                  </w:pPr>
                  <w:r>
                    <w:rPr>
                      <w:rFonts w:eastAsia="Times New Roman"/>
                      <w:b/>
                      <w:bCs/>
                      <w:noProof/>
                      <w:sz w:val="20"/>
                      <w:szCs w:val="20"/>
                      <w:lang w:eastAsia="x-none"/>
                    </w:rPr>
                    <w:t>მთლიანი ბიუჯეტი</w:t>
                  </w:r>
                </w:p>
              </w:tc>
            </w:tr>
            <w:tr w:rsidR="00995A3D">
              <w:trPr>
                <w:trHeight w:val="242"/>
              </w:trPr>
              <w:tc>
                <w:tcPr>
                  <w:tcW w:w="929" w:type="dxa"/>
                  <w:tcBorders>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Times New Roman" w:hAnsi="Times New Roman" w:cs="Times New Roman"/>
                      <w:b/>
                      <w:bCs/>
                      <w:noProof/>
                      <w:sz w:val="20"/>
                      <w:szCs w:val="20"/>
                      <w:lang w:eastAsia="x-none"/>
                    </w:rPr>
                  </w:pPr>
                  <w:r>
                    <w:rPr>
                      <w:rFonts w:eastAsia="Times New Roman"/>
                      <w:b/>
                      <w:bCs/>
                      <w:noProof/>
                      <w:sz w:val="20"/>
                      <w:szCs w:val="20"/>
                      <w:lang w:eastAsia="x-none"/>
                    </w:rPr>
                    <w:t>სულ</w:t>
                  </w:r>
                </w:p>
              </w:tc>
              <w:tc>
                <w:tcPr>
                  <w:tcW w:w="3803" w:type="dxa"/>
                  <w:tcMar>
                    <w:left w:w="0" w:type="dxa"/>
                    <w:right w:w="0" w:type="dxa"/>
                  </w:tcMar>
                </w:tcPr>
                <w:tbl>
                  <w:tblPr>
                    <w:tblW w:w="0" w:type="auto"/>
                    <w:tblLayout w:type="fixed"/>
                    <w:tblLook w:val="0000" w:firstRow="0" w:lastRow="0" w:firstColumn="0" w:lastColumn="0" w:noHBand="0" w:noVBand="0"/>
                  </w:tblPr>
                  <w:tblGrid>
                    <w:gridCol w:w="1581"/>
                    <w:gridCol w:w="2222"/>
                  </w:tblGrid>
                  <w:tr w:rsidR="00995A3D">
                    <w:trPr>
                      <w:trHeight w:val="242"/>
                    </w:trPr>
                    <w:tc>
                      <w:tcPr>
                        <w:tcW w:w="3803" w:type="dxa"/>
                        <w:gridSpan w:val="2"/>
                        <w:tcBorders>
                          <w:top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Times New Roman" w:hAnsi="Times New Roman" w:cs="Times New Roman"/>
                            <w:b/>
                            <w:bCs/>
                            <w:noProof/>
                            <w:sz w:val="20"/>
                            <w:szCs w:val="20"/>
                            <w:lang w:eastAsia="x-none"/>
                          </w:rPr>
                        </w:pPr>
                        <w:r>
                          <w:rPr>
                            <w:rFonts w:eastAsia="Times New Roman"/>
                            <w:b/>
                            <w:bCs/>
                            <w:noProof/>
                            <w:sz w:val="20"/>
                            <w:szCs w:val="20"/>
                            <w:lang w:eastAsia="x-none"/>
                          </w:rPr>
                          <w:t>მათ შორის</w:t>
                        </w:r>
                      </w:p>
                    </w:tc>
                  </w:tr>
                  <w:tr w:rsidR="00995A3D">
                    <w:trPr>
                      <w:trHeight w:val="152"/>
                    </w:trPr>
                    <w:tc>
                      <w:tcPr>
                        <w:tcW w:w="1581" w:type="dxa"/>
                        <w:tcBorders>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Times New Roman" w:hAnsi="Times New Roman" w:cs="Times New Roman"/>
                            <w:b/>
                            <w:bCs/>
                            <w:noProof/>
                            <w:sz w:val="20"/>
                            <w:szCs w:val="20"/>
                            <w:lang w:eastAsia="x-none"/>
                          </w:rPr>
                        </w:pPr>
                        <w:r>
                          <w:rPr>
                            <w:rFonts w:eastAsia="Times New Roman"/>
                            <w:b/>
                            <w:bCs/>
                            <w:noProof/>
                            <w:sz w:val="20"/>
                            <w:szCs w:val="20"/>
                            <w:lang w:eastAsia="x-none"/>
                          </w:rPr>
                          <w:t>სახელმწიფო ბიუჯეტი</w:t>
                        </w:r>
                      </w:p>
                    </w:tc>
                    <w:tc>
                      <w:tcPr>
                        <w:tcW w:w="2222" w:type="dxa"/>
                        <w:tcBorders>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Times New Roman" w:hAnsi="Times New Roman" w:cs="Times New Roman"/>
                            <w:b/>
                            <w:bCs/>
                            <w:noProof/>
                            <w:sz w:val="20"/>
                            <w:szCs w:val="20"/>
                            <w:lang w:eastAsia="x-none"/>
                          </w:rPr>
                        </w:pPr>
                        <w:r>
                          <w:rPr>
                            <w:rFonts w:eastAsia="Times New Roman"/>
                            <w:b/>
                            <w:bCs/>
                            <w:noProof/>
                            <w:sz w:val="20"/>
                            <w:szCs w:val="20"/>
                            <w:lang w:eastAsia="x-none"/>
                          </w:rPr>
                          <w:t>კანონმდებლობით ნებადართული სხვა (საკუთარი) შემოსავლები</w:t>
                        </w:r>
                      </w:p>
                    </w:tc>
                  </w:tr>
                </w:tbl>
                <w:p w:rsidR="00995A3D" w:rsidRDefault="00995A3D">
                  <w:pPr>
                    <w:widowControl w:val="0"/>
                    <w:spacing w:after="0" w:line="240" w:lineRule="auto"/>
                    <w:rPr>
                      <w:rFonts w:ascii="Times New Roman" w:hAnsi="Times New Roman" w:cs="Times New Roman"/>
                      <w:b/>
                      <w:bCs/>
                      <w:noProof/>
                      <w:sz w:val="20"/>
                      <w:szCs w:val="20"/>
                      <w:lang w:eastAsia="x-none"/>
                    </w:rPr>
                  </w:pPr>
                </w:p>
              </w:tc>
            </w:tr>
          </w:tbl>
          <w:p w:rsidR="00995A3D" w:rsidRDefault="00995A3D">
            <w:pPr>
              <w:widowControl w:val="0"/>
              <w:spacing w:after="0" w:line="240" w:lineRule="auto"/>
              <w:rPr>
                <w:rFonts w:ascii="Times New Roman" w:hAnsi="Times New Roman" w:cs="Times New Roman"/>
                <w:b/>
                <w:bCs/>
                <w:noProof/>
                <w:sz w:val="20"/>
                <w:szCs w:val="20"/>
                <w:lang w:eastAsia="x-none"/>
              </w:rPr>
            </w:pPr>
          </w:p>
        </w:tc>
      </w:tr>
      <w:tr w:rsidR="00995A3D">
        <w:trPr>
          <w:trHeight w:val="173"/>
        </w:trPr>
        <w:tc>
          <w:tcPr>
            <w:tcW w:w="4804" w:type="dxa"/>
            <w:tcBorders>
              <w:top w:val="nil"/>
              <w:left w:val="single" w:sz="4" w:space="0" w:color="auto"/>
              <w:bottom w:val="single" w:sz="4" w:space="0" w:color="auto"/>
              <w:right w:val="single" w:sz="4" w:space="0" w:color="auto"/>
            </w:tcBorders>
            <w:shd w:val="clear" w:color="auto" w:fill="D9D9D9"/>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eastAsia="Times New Roman"/>
                <w:noProof/>
                <w:sz w:val="20"/>
                <w:szCs w:val="20"/>
                <w:lang w:eastAsia="x-none"/>
              </w:rPr>
              <w:lastRenderedPageBreak/>
              <w:t>ნაშთი პერიოდის დასაწყისისათვის</w:t>
            </w:r>
          </w:p>
        </w:tc>
        <w:tc>
          <w:tcPr>
            <w:tcW w:w="929" w:type="dxa"/>
            <w:tcBorders>
              <w:top w:val="nil"/>
              <w:left w:val="nil"/>
              <w:bottom w:val="single" w:sz="4" w:space="0" w:color="auto"/>
              <w:right w:val="single" w:sz="4" w:space="0" w:color="auto"/>
            </w:tcBorders>
            <w:shd w:val="clear" w:color="auto" w:fill="D9D9D9"/>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0.0</w:t>
            </w:r>
          </w:p>
        </w:tc>
        <w:tc>
          <w:tcPr>
            <w:tcW w:w="1581" w:type="dxa"/>
            <w:tcBorders>
              <w:top w:val="nil"/>
              <w:left w:val="nil"/>
              <w:bottom w:val="single" w:sz="4" w:space="0" w:color="auto"/>
              <w:right w:val="single" w:sz="4" w:space="0" w:color="auto"/>
            </w:tcBorders>
            <w:shd w:val="clear" w:color="auto" w:fill="D9D9D9"/>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c>
          <w:tcPr>
            <w:tcW w:w="2222" w:type="dxa"/>
            <w:tcBorders>
              <w:top w:val="nil"/>
              <w:left w:val="nil"/>
              <w:bottom w:val="single" w:sz="4" w:space="0" w:color="auto"/>
              <w:right w:val="single" w:sz="4" w:space="0" w:color="auto"/>
            </w:tcBorders>
            <w:shd w:val="clear" w:color="auto" w:fill="D9D9D9"/>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r w:rsidR="00995A3D">
        <w:trPr>
          <w:trHeight w:val="277"/>
        </w:trPr>
        <w:tc>
          <w:tcPr>
            <w:tcW w:w="4804" w:type="dxa"/>
            <w:tcBorders>
              <w:top w:val="nil"/>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c>
          <w:tcPr>
            <w:tcW w:w="929"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c>
          <w:tcPr>
            <w:tcW w:w="1581"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c>
          <w:tcPr>
            <w:tcW w:w="2222"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r w:rsidR="00995A3D">
        <w:trPr>
          <w:trHeight w:val="179"/>
        </w:trPr>
        <w:tc>
          <w:tcPr>
            <w:tcW w:w="4804" w:type="dxa"/>
            <w:tcBorders>
              <w:top w:val="nil"/>
              <w:left w:val="single" w:sz="4" w:space="0" w:color="auto"/>
              <w:bottom w:val="single" w:sz="4" w:space="0" w:color="auto"/>
              <w:right w:val="single" w:sz="4" w:space="0" w:color="auto"/>
            </w:tcBorders>
            <w:shd w:val="clear" w:color="auto" w:fill="D9D9D9"/>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eastAsia="Times New Roman"/>
                <w:noProof/>
                <w:sz w:val="20"/>
                <w:szCs w:val="20"/>
                <w:lang w:eastAsia="x-none"/>
              </w:rPr>
              <w:t>შემოსულობები</w:t>
            </w:r>
          </w:p>
        </w:tc>
        <w:tc>
          <w:tcPr>
            <w:tcW w:w="929" w:type="dxa"/>
            <w:tcBorders>
              <w:top w:val="nil"/>
              <w:left w:val="nil"/>
              <w:bottom w:val="single" w:sz="4" w:space="0" w:color="auto"/>
              <w:right w:val="single" w:sz="4" w:space="0" w:color="auto"/>
            </w:tcBorders>
            <w:shd w:val="clear" w:color="auto" w:fill="D9D9D9"/>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0.0</w:t>
            </w:r>
          </w:p>
        </w:tc>
        <w:tc>
          <w:tcPr>
            <w:tcW w:w="1581" w:type="dxa"/>
            <w:tcBorders>
              <w:top w:val="nil"/>
              <w:left w:val="nil"/>
              <w:bottom w:val="single" w:sz="4" w:space="0" w:color="auto"/>
              <w:right w:val="single" w:sz="4" w:space="0" w:color="auto"/>
            </w:tcBorders>
            <w:shd w:val="clear" w:color="auto" w:fill="D9D9D9"/>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0.0</w:t>
            </w:r>
          </w:p>
        </w:tc>
        <w:tc>
          <w:tcPr>
            <w:tcW w:w="2222" w:type="dxa"/>
            <w:tcBorders>
              <w:top w:val="nil"/>
              <w:left w:val="nil"/>
              <w:bottom w:val="single" w:sz="4" w:space="0" w:color="auto"/>
              <w:right w:val="single" w:sz="4" w:space="0" w:color="auto"/>
            </w:tcBorders>
            <w:shd w:val="clear" w:color="auto" w:fill="D9D9D9"/>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0.0</w:t>
            </w:r>
          </w:p>
        </w:tc>
      </w:tr>
      <w:tr w:rsidR="00995A3D">
        <w:trPr>
          <w:trHeight w:val="242"/>
        </w:trPr>
        <w:tc>
          <w:tcPr>
            <w:tcW w:w="4804" w:type="dxa"/>
            <w:tcBorders>
              <w:top w:val="nil"/>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eastAsia="Times New Roman"/>
                <w:noProof/>
                <w:sz w:val="20"/>
                <w:szCs w:val="20"/>
                <w:lang w:eastAsia="x-none"/>
              </w:rPr>
              <w:t>შემოსავლები</w:t>
            </w:r>
          </w:p>
        </w:tc>
        <w:tc>
          <w:tcPr>
            <w:tcW w:w="929"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0.0</w:t>
            </w:r>
          </w:p>
        </w:tc>
        <w:tc>
          <w:tcPr>
            <w:tcW w:w="1581"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0.0</w:t>
            </w:r>
          </w:p>
        </w:tc>
        <w:tc>
          <w:tcPr>
            <w:tcW w:w="2222"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0.0</w:t>
            </w:r>
          </w:p>
        </w:tc>
      </w:tr>
      <w:tr w:rsidR="00995A3D">
        <w:trPr>
          <w:trHeight w:val="152"/>
        </w:trPr>
        <w:tc>
          <w:tcPr>
            <w:tcW w:w="4804" w:type="dxa"/>
            <w:tcBorders>
              <w:top w:val="nil"/>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eastAsia="Times New Roman"/>
                <w:noProof/>
                <w:sz w:val="20"/>
                <w:szCs w:val="20"/>
                <w:lang w:eastAsia="x-none"/>
              </w:rPr>
              <w:t>მ</w:t>
            </w:r>
            <w:r>
              <w:rPr>
                <w:rFonts w:ascii="Times New Roman" w:hAnsi="Times New Roman" w:cs="Times New Roman"/>
                <w:noProof/>
                <w:sz w:val="20"/>
                <w:szCs w:val="20"/>
                <w:lang w:eastAsia="x-none"/>
              </w:rPr>
              <w:t>.</w:t>
            </w:r>
            <w:r>
              <w:rPr>
                <w:rFonts w:eastAsia="Times New Roman"/>
                <w:noProof/>
                <w:sz w:val="20"/>
                <w:szCs w:val="20"/>
                <w:lang w:eastAsia="x-none"/>
              </w:rPr>
              <w:t>შ. საბიუჯეტო სახსრები</w:t>
            </w:r>
          </w:p>
        </w:tc>
        <w:tc>
          <w:tcPr>
            <w:tcW w:w="929"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0.0</w:t>
            </w:r>
          </w:p>
        </w:tc>
        <w:tc>
          <w:tcPr>
            <w:tcW w:w="1581"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c>
          <w:tcPr>
            <w:tcW w:w="2222"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r w:rsidR="00995A3D">
        <w:trPr>
          <w:trHeight w:val="173"/>
        </w:trPr>
        <w:tc>
          <w:tcPr>
            <w:tcW w:w="4804" w:type="dxa"/>
            <w:tcBorders>
              <w:top w:val="nil"/>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eastAsia="Times New Roman"/>
                <w:noProof/>
                <w:sz w:val="20"/>
                <w:szCs w:val="20"/>
                <w:lang w:eastAsia="x-none"/>
              </w:rPr>
              <w:t>მ</w:t>
            </w:r>
            <w:r>
              <w:rPr>
                <w:rFonts w:ascii="Times New Roman" w:hAnsi="Times New Roman" w:cs="Times New Roman"/>
                <w:noProof/>
                <w:sz w:val="20"/>
                <w:szCs w:val="20"/>
                <w:lang w:eastAsia="x-none"/>
              </w:rPr>
              <w:t>.</w:t>
            </w:r>
            <w:r>
              <w:rPr>
                <w:rFonts w:eastAsia="Times New Roman"/>
                <w:noProof/>
                <w:sz w:val="20"/>
                <w:szCs w:val="20"/>
                <w:lang w:eastAsia="x-none"/>
              </w:rPr>
              <w:t>შ. საკუთარი შემოსავლები</w:t>
            </w:r>
          </w:p>
        </w:tc>
        <w:tc>
          <w:tcPr>
            <w:tcW w:w="929"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0.0</w:t>
            </w:r>
          </w:p>
        </w:tc>
        <w:tc>
          <w:tcPr>
            <w:tcW w:w="1581"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c>
          <w:tcPr>
            <w:tcW w:w="2222"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r w:rsidR="00995A3D">
        <w:trPr>
          <w:trHeight w:val="116"/>
        </w:trPr>
        <w:tc>
          <w:tcPr>
            <w:tcW w:w="4804" w:type="dxa"/>
            <w:tcBorders>
              <w:top w:val="nil"/>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noProof/>
                <w:sz w:val="20"/>
                <w:szCs w:val="20"/>
                <w:lang w:eastAsia="x-none"/>
              </w:rPr>
              <w:t xml:space="preserve">    </w:t>
            </w:r>
            <w:r>
              <w:rPr>
                <w:rFonts w:eastAsia="Times New Roman"/>
                <w:noProof/>
                <w:sz w:val="20"/>
                <w:szCs w:val="20"/>
                <w:lang w:eastAsia="x-none"/>
              </w:rPr>
              <w:t>გრანტები</w:t>
            </w:r>
          </w:p>
        </w:tc>
        <w:tc>
          <w:tcPr>
            <w:tcW w:w="929"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0.0</w:t>
            </w:r>
          </w:p>
        </w:tc>
        <w:tc>
          <w:tcPr>
            <w:tcW w:w="1581"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c>
          <w:tcPr>
            <w:tcW w:w="2222"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r w:rsidR="00995A3D">
        <w:trPr>
          <w:trHeight w:val="137"/>
        </w:trPr>
        <w:tc>
          <w:tcPr>
            <w:tcW w:w="4804" w:type="dxa"/>
            <w:tcBorders>
              <w:top w:val="nil"/>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noProof/>
                <w:sz w:val="20"/>
                <w:szCs w:val="20"/>
                <w:lang w:eastAsia="x-none"/>
              </w:rPr>
              <w:t xml:space="preserve">    </w:t>
            </w:r>
            <w:r>
              <w:rPr>
                <w:rFonts w:eastAsia="Times New Roman"/>
                <w:noProof/>
                <w:sz w:val="20"/>
                <w:szCs w:val="20"/>
                <w:lang w:eastAsia="x-none"/>
              </w:rPr>
              <w:t>სხვა შემოსავლები</w:t>
            </w:r>
          </w:p>
        </w:tc>
        <w:tc>
          <w:tcPr>
            <w:tcW w:w="929"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0.0</w:t>
            </w:r>
          </w:p>
        </w:tc>
        <w:tc>
          <w:tcPr>
            <w:tcW w:w="1581"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c>
          <w:tcPr>
            <w:tcW w:w="2222"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r w:rsidR="00995A3D">
        <w:trPr>
          <w:trHeight w:val="221"/>
        </w:trPr>
        <w:tc>
          <w:tcPr>
            <w:tcW w:w="4804" w:type="dxa"/>
            <w:tcBorders>
              <w:top w:val="nil"/>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eastAsia="Times New Roman"/>
                <w:noProof/>
                <w:sz w:val="20"/>
                <w:szCs w:val="20"/>
                <w:lang w:eastAsia="x-none"/>
              </w:rPr>
              <w:t>არაფინანსური აქტივების კლება</w:t>
            </w:r>
          </w:p>
        </w:tc>
        <w:tc>
          <w:tcPr>
            <w:tcW w:w="929"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0.0</w:t>
            </w:r>
          </w:p>
        </w:tc>
        <w:tc>
          <w:tcPr>
            <w:tcW w:w="1581"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c>
          <w:tcPr>
            <w:tcW w:w="2222"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r w:rsidR="00995A3D">
        <w:trPr>
          <w:trHeight w:val="166"/>
        </w:trPr>
        <w:tc>
          <w:tcPr>
            <w:tcW w:w="4804" w:type="dxa"/>
            <w:tcBorders>
              <w:top w:val="nil"/>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eastAsia="Times New Roman"/>
                <w:noProof/>
                <w:sz w:val="20"/>
                <w:szCs w:val="20"/>
                <w:lang w:eastAsia="x-none"/>
              </w:rPr>
            </w:pPr>
            <w:r>
              <w:rPr>
                <w:rFonts w:eastAsia="Times New Roman"/>
                <w:noProof/>
                <w:sz w:val="20"/>
                <w:szCs w:val="20"/>
                <w:lang w:eastAsia="x-none"/>
              </w:rPr>
              <w:t>ფინანსური აქტივების კლება (ნაშთის გამოკლებით)</w:t>
            </w:r>
          </w:p>
        </w:tc>
        <w:tc>
          <w:tcPr>
            <w:tcW w:w="929"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eastAsia="Times New Roman"/>
                <w:noProof/>
                <w:sz w:val="20"/>
                <w:szCs w:val="20"/>
                <w:lang w:eastAsia="x-none"/>
              </w:rPr>
            </w:pPr>
            <w:r>
              <w:rPr>
                <w:rFonts w:eastAsia="Times New Roman"/>
                <w:noProof/>
                <w:sz w:val="20"/>
                <w:szCs w:val="20"/>
                <w:lang w:eastAsia="x-none"/>
              </w:rPr>
              <w:t>0.0</w:t>
            </w:r>
          </w:p>
        </w:tc>
        <w:tc>
          <w:tcPr>
            <w:tcW w:w="1581"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eastAsia="Times New Roman"/>
                <w:noProof/>
                <w:sz w:val="20"/>
                <w:szCs w:val="20"/>
                <w:lang w:eastAsia="x-none"/>
              </w:rPr>
            </w:pPr>
            <w:r>
              <w:rPr>
                <w:rFonts w:eastAsia="Times New Roman"/>
                <w:noProof/>
                <w:sz w:val="20"/>
                <w:szCs w:val="20"/>
                <w:lang w:eastAsia="x-none"/>
              </w:rPr>
              <w:t> </w:t>
            </w:r>
          </w:p>
        </w:tc>
        <w:tc>
          <w:tcPr>
            <w:tcW w:w="2222"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eastAsia="Times New Roman"/>
                <w:noProof/>
                <w:sz w:val="20"/>
                <w:szCs w:val="20"/>
                <w:lang w:eastAsia="x-none"/>
              </w:rPr>
            </w:pPr>
            <w:r>
              <w:rPr>
                <w:rFonts w:eastAsia="Times New Roman"/>
                <w:noProof/>
                <w:sz w:val="20"/>
                <w:szCs w:val="20"/>
                <w:lang w:eastAsia="x-none"/>
              </w:rPr>
              <w:t> </w:t>
            </w:r>
          </w:p>
        </w:tc>
      </w:tr>
      <w:tr w:rsidR="00995A3D">
        <w:trPr>
          <w:trHeight w:val="186"/>
        </w:trPr>
        <w:tc>
          <w:tcPr>
            <w:tcW w:w="4804" w:type="dxa"/>
            <w:tcBorders>
              <w:top w:val="nil"/>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eastAsia="Times New Roman"/>
                <w:noProof/>
                <w:sz w:val="20"/>
                <w:szCs w:val="20"/>
                <w:lang w:eastAsia="x-none"/>
              </w:rPr>
              <w:t>ვალდებულებების ზრდა</w:t>
            </w:r>
          </w:p>
        </w:tc>
        <w:tc>
          <w:tcPr>
            <w:tcW w:w="929"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0.0</w:t>
            </w:r>
          </w:p>
        </w:tc>
        <w:tc>
          <w:tcPr>
            <w:tcW w:w="1581"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c>
          <w:tcPr>
            <w:tcW w:w="2222"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r w:rsidR="00995A3D">
        <w:trPr>
          <w:trHeight w:val="166"/>
        </w:trPr>
        <w:tc>
          <w:tcPr>
            <w:tcW w:w="4804" w:type="dxa"/>
            <w:tcBorders>
              <w:top w:val="nil"/>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c>
          <w:tcPr>
            <w:tcW w:w="929"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c>
          <w:tcPr>
            <w:tcW w:w="1581"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c>
          <w:tcPr>
            <w:tcW w:w="2222"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r w:rsidR="00995A3D">
        <w:trPr>
          <w:trHeight w:val="242"/>
        </w:trPr>
        <w:tc>
          <w:tcPr>
            <w:tcW w:w="4804" w:type="dxa"/>
            <w:tcBorders>
              <w:top w:val="nil"/>
              <w:left w:val="single" w:sz="4" w:space="0" w:color="auto"/>
              <w:bottom w:val="single" w:sz="4" w:space="0" w:color="auto"/>
              <w:right w:val="single" w:sz="4" w:space="0" w:color="auto"/>
            </w:tcBorders>
            <w:shd w:val="clear" w:color="auto" w:fill="D9D9D9"/>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eastAsia="Times New Roman"/>
                <w:noProof/>
                <w:sz w:val="20"/>
                <w:szCs w:val="20"/>
                <w:lang w:eastAsia="x-none"/>
              </w:rPr>
              <w:t>გადასახდელები</w:t>
            </w:r>
          </w:p>
        </w:tc>
        <w:tc>
          <w:tcPr>
            <w:tcW w:w="929" w:type="dxa"/>
            <w:tcBorders>
              <w:top w:val="nil"/>
              <w:left w:val="nil"/>
              <w:bottom w:val="single" w:sz="4" w:space="0" w:color="auto"/>
              <w:right w:val="single" w:sz="4" w:space="0" w:color="auto"/>
            </w:tcBorders>
            <w:shd w:val="clear" w:color="auto" w:fill="D9D9D9"/>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0.0</w:t>
            </w:r>
          </w:p>
        </w:tc>
        <w:tc>
          <w:tcPr>
            <w:tcW w:w="1581" w:type="dxa"/>
            <w:tcBorders>
              <w:top w:val="nil"/>
              <w:left w:val="nil"/>
              <w:bottom w:val="single" w:sz="4" w:space="0" w:color="auto"/>
              <w:right w:val="single" w:sz="4" w:space="0" w:color="auto"/>
            </w:tcBorders>
            <w:shd w:val="clear" w:color="auto" w:fill="D9D9D9"/>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0.0</w:t>
            </w:r>
          </w:p>
        </w:tc>
        <w:tc>
          <w:tcPr>
            <w:tcW w:w="2222" w:type="dxa"/>
            <w:tcBorders>
              <w:top w:val="nil"/>
              <w:left w:val="nil"/>
              <w:bottom w:val="single" w:sz="4" w:space="0" w:color="auto"/>
              <w:right w:val="single" w:sz="4" w:space="0" w:color="auto"/>
            </w:tcBorders>
            <w:shd w:val="clear" w:color="auto" w:fill="D9D9D9"/>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0.0</w:t>
            </w:r>
          </w:p>
        </w:tc>
      </w:tr>
      <w:tr w:rsidR="00995A3D">
        <w:trPr>
          <w:trHeight w:val="242"/>
        </w:trPr>
        <w:tc>
          <w:tcPr>
            <w:tcW w:w="4804" w:type="dxa"/>
            <w:tcBorders>
              <w:top w:val="nil"/>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eastAsia="Times New Roman"/>
                <w:noProof/>
                <w:sz w:val="20"/>
                <w:szCs w:val="20"/>
                <w:lang w:eastAsia="x-none"/>
              </w:rPr>
              <w:t>ხარჯები</w:t>
            </w:r>
          </w:p>
        </w:tc>
        <w:tc>
          <w:tcPr>
            <w:tcW w:w="929"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0.0</w:t>
            </w:r>
          </w:p>
        </w:tc>
        <w:tc>
          <w:tcPr>
            <w:tcW w:w="1581"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0.0</w:t>
            </w:r>
          </w:p>
        </w:tc>
        <w:tc>
          <w:tcPr>
            <w:tcW w:w="2222"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0.0</w:t>
            </w:r>
          </w:p>
        </w:tc>
      </w:tr>
      <w:tr w:rsidR="00995A3D">
        <w:trPr>
          <w:trHeight w:val="109"/>
        </w:trPr>
        <w:tc>
          <w:tcPr>
            <w:tcW w:w="4804" w:type="dxa"/>
            <w:tcBorders>
              <w:top w:val="nil"/>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eastAsia="Times New Roman"/>
                <w:noProof/>
                <w:sz w:val="20"/>
                <w:szCs w:val="20"/>
                <w:lang w:eastAsia="x-none"/>
              </w:rPr>
              <w:t>შრომის ანაზღაურება</w:t>
            </w:r>
          </w:p>
        </w:tc>
        <w:tc>
          <w:tcPr>
            <w:tcW w:w="929"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0.0</w:t>
            </w:r>
          </w:p>
        </w:tc>
        <w:tc>
          <w:tcPr>
            <w:tcW w:w="1581"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0.0</w:t>
            </w:r>
          </w:p>
        </w:tc>
        <w:tc>
          <w:tcPr>
            <w:tcW w:w="2222"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0.0</w:t>
            </w:r>
          </w:p>
        </w:tc>
      </w:tr>
      <w:tr w:rsidR="00995A3D">
        <w:trPr>
          <w:trHeight w:val="137"/>
        </w:trPr>
        <w:tc>
          <w:tcPr>
            <w:tcW w:w="4804" w:type="dxa"/>
            <w:tcBorders>
              <w:top w:val="nil"/>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eastAsia="Times New Roman"/>
                <w:noProof/>
                <w:sz w:val="20"/>
                <w:szCs w:val="20"/>
                <w:lang w:eastAsia="x-none"/>
              </w:rPr>
              <w:t>მ</w:t>
            </w:r>
            <w:r>
              <w:rPr>
                <w:rFonts w:ascii="Times New Roman" w:hAnsi="Times New Roman" w:cs="Times New Roman"/>
                <w:noProof/>
                <w:sz w:val="20"/>
                <w:szCs w:val="20"/>
                <w:lang w:eastAsia="x-none"/>
              </w:rPr>
              <w:t>.</w:t>
            </w:r>
            <w:r>
              <w:rPr>
                <w:rFonts w:eastAsia="Times New Roman"/>
                <w:noProof/>
                <w:sz w:val="20"/>
                <w:szCs w:val="20"/>
                <w:lang w:eastAsia="x-none"/>
              </w:rPr>
              <w:t>შ. თანამდებობრივი სარგო</w:t>
            </w:r>
          </w:p>
        </w:tc>
        <w:tc>
          <w:tcPr>
            <w:tcW w:w="929"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0.0</w:t>
            </w:r>
          </w:p>
        </w:tc>
        <w:tc>
          <w:tcPr>
            <w:tcW w:w="1581" w:type="dxa"/>
            <w:tcBorders>
              <w:top w:val="nil"/>
              <w:left w:val="nil"/>
              <w:bottom w:val="single" w:sz="4" w:space="0" w:color="auto"/>
              <w:right w:val="single" w:sz="4" w:space="0" w:color="auto"/>
            </w:tcBorders>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c>
          <w:tcPr>
            <w:tcW w:w="2222"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r w:rsidR="00995A3D">
        <w:trPr>
          <w:trHeight w:val="159"/>
        </w:trPr>
        <w:tc>
          <w:tcPr>
            <w:tcW w:w="4804" w:type="dxa"/>
            <w:tcBorders>
              <w:top w:val="nil"/>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eastAsia="Times New Roman"/>
                <w:noProof/>
                <w:sz w:val="20"/>
                <w:szCs w:val="20"/>
                <w:lang w:eastAsia="x-none"/>
              </w:rPr>
              <w:t>მ</w:t>
            </w:r>
            <w:r>
              <w:rPr>
                <w:rFonts w:ascii="Times New Roman" w:hAnsi="Times New Roman" w:cs="Times New Roman"/>
                <w:noProof/>
                <w:sz w:val="20"/>
                <w:szCs w:val="20"/>
                <w:lang w:eastAsia="x-none"/>
              </w:rPr>
              <w:t>.</w:t>
            </w:r>
            <w:r>
              <w:rPr>
                <w:rFonts w:eastAsia="Times New Roman"/>
                <w:noProof/>
                <w:sz w:val="20"/>
                <w:szCs w:val="20"/>
                <w:lang w:eastAsia="x-none"/>
              </w:rPr>
              <w:t>შ. დანამატი</w:t>
            </w:r>
          </w:p>
        </w:tc>
        <w:tc>
          <w:tcPr>
            <w:tcW w:w="929"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0.0</w:t>
            </w:r>
          </w:p>
        </w:tc>
        <w:tc>
          <w:tcPr>
            <w:tcW w:w="1581"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c>
          <w:tcPr>
            <w:tcW w:w="2222"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r w:rsidR="00995A3D">
        <w:trPr>
          <w:trHeight w:val="173"/>
        </w:trPr>
        <w:tc>
          <w:tcPr>
            <w:tcW w:w="4804" w:type="dxa"/>
            <w:tcBorders>
              <w:top w:val="nil"/>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eastAsia="Times New Roman"/>
                <w:noProof/>
                <w:sz w:val="20"/>
                <w:szCs w:val="20"/>
                <w:lang w:eastAsia="x-none"/>
              </w:rPr>
              <w:t>მ</w:t>
            </w:r>
            <w:r>
              <w:rPr>
                <w:rFonts w:ascii="Times New Roman" w:hAnsi="Times New Roman" w:cs="Times New Roman"/>
                <w:noProof/>
                <w:sz w:val="20"/>
                <w:szCs w:val="20"/>
                <w:lang w:eastAsia="x-none"/>
              </w:rPr>
              <w:t>.</w:t>
            </w:r>
            <w:r>
              <w:rPr>
                <w:rFonts w:eastAsia="Times New Roman"/>
                <w:noProof/>
                <w:sz w:val="20"/>
                <w:szCs w:val="20"/>
                <w:lang w:eastAsia="x-none"/>
              </w:rPr>
              <w:t>შ. წოდებრივი სარგო</w:t>
            </w:r>
          </w:p>
        </w:tc>
        <w:tc>
          <w:tcPr>
            <w:tcW w:w="929"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0.0</w:t>
            </w:r>
          </w:p>
        </w:tc>
        <w:tc>
          <w:tcPr>
            <w:tcW w:w="1581"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c>
          <w:tcPr>
            <w:tcW w:w="2222"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r w:rsidR="00995A3D">
        <w:trPr>
          <w:trHeight w:val="54"/>
        </w:trPr>
        <w:tc>
          <w:tcPr>
            <w:tcW w:w="4804" w:type="dxa"/>
            <w:tcBorders>
              <w:top w:val="nil"/>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eastAsia="Times New Roman"/>
                <w:noProof/>
                <w:sz w:val="20"/>
                <w:szCs w:val="20"/>
                <w:lang w:eastAsia="x-none"/>
              </w:rPr>
              <w:t>მ</w:t>
            </w:r>
            <w:r>
              <w:rPr>
                <w:rFonts w:ascii="Times New Roman" w:hAnsi="Times New Roman" w:cs="Times New Roman"/>
                <w:noProof/>
                <w:sz w:val="20"/>
                <w:szCs w:val="20"/>
                <w:lang w:eastAsia="x-none"/>
              </w:rPr>
              <w:t>.</w:t>
            </w:r>
            <w:r>
              <w:rPr>
                <w:rFonts w:eastAsia="Times New Roman"/>
                <w:noProof/>
                <w:sz w:val="20"/>
                <w:szCs w:val="20"/>
                <w:lang w:eastAsia="x-none"/>
              </w:rPr>
              <w:t>შ. კომპენსაცია</w:t>
            </w:r>
          </w:p>
        </w:tc>
        <w:tc>
          <w:tcPr>
            <w:tcW w:w="929"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0.0</w:t>
            </w:r>
          </w:p>
        </w:tc>
        <w:tc>
          <w:tcPr>
            <w:tcW w:w="1581"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c>
          <w:tcPr>
            <w:tcW w:w="2222"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r w:rsidR="00995A3D">
        <w:trPr>
          <w:trHeight w:val="137"/>
        </w:trPr>
        <w:tc>
          <w:tcPr>
            <w:tcW w:w="4804" w:type="dxa"/>
            <w:tcBorders>
              <w:top w:val="nil"/>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eastAsia="Times New Roman"/>
                <w:noProof/>
                <w:sz w:val="20"/>
                <w:szCs w:val="20"/>
                <w:lang w:eastAsia="x-none"/>
              </w:rPr>
              <w:t>მ</w:t>
            </w:r>
            <w:r>
              <w:rPr>
                <w:rFonts w:ascii="Times New Roman" w:hAnsi="Times New Roman" w:cs="Times New Roman"/>
                <w:noProof/>
                <w:sz w:val="20"/>
                <w:szCs w:val="20"/>
                <w:lang w:eastAsia="x-none"/>
              </w:rPr>
              <w:t>.</w:t>
            </w:r>
            <w:r>
              <w:rPr>
                <w:rFonts w:eastAsia="Times New Roman"/>
                <w:noProof/>
                <w:sz w:val="20"/>
                <w:szCs w:val="20"/>
                <w:lang w:eastAsia="x-none"/>
              </w:rPr>
              <w:t>შ. პრემია</w:t>
            </w:r>
          </w:p>
        </w:tc>
        <w:tc>
          <w:tcPr>
            <w:tcW w:w="929"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0.0</w:t>
            </w:r>
          </w:p>
        </w:tc>
        <w:tc>
          <w:tcPr>
            <w:tcW w:w="1581"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c>
          <w:tcPr>
            <w:tcW w:w="2222"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r w:rsidR="00995A3D">
        <w:trPr>
          <w:trHeight w:val="137"/>
        </w:trPr>
        <w:tc>
          <w:tcPr>
            <w:tcW w:w="4804" w:type="dxa"/>
            <w:tcBorders>
              <w:top w:val="nil"/>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eastAsia="Times New Roman"/>
                <w:noProof/>
                <w:sz w:val="20"/>
                <w:szCs w:val="20"/>
                <w:lang w:eastAsia="x-none"/>
              </w:rPr>
              <w:t>საქონელი და მომსახურება</w:t>
            </w:r>
          </w:p>
        </w:tc>
        <w:tc>
          <w:tcPr>
            <w:tcW w:w="929"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0.0</w:t>
            </w:r>
          </w:p>
        </w:tc>
        <w:tc>
          <w:tcPr>
            <w:tcW w:w="1581" w:type="dxa"/>
            <w:tcBorders>
              <w:top w:val="nil"/>
              <w:left w:val="nil"/>
              <w:bottom w:val="single" w:sz="4" w:space="0" w:color="auto"/>
              <w:right w:val="single" w:sz="4" w:space="0" w:color="auto"/>
            </w:tcBorders>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c>
          <w:tcPr>
            <w:tcW w:w="2222"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r w:rsidR="00995A3D">
        <w:trPr>
          <w:trHeight w:val="102"/>
        </w:trPr>
        <w:tc>
          <w:tcPr>
            <w:tcW w:w="4804" w:type="dxa"/>
            <w:tcBorders>
              <w:top w:val="nil"/>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eastAsia="Times New Roman"/>
                <w:noProof/>
                <w:sz w:val="20"/>
                <w:szCs w:val="20"/>
                <w:lang w:eastAsia="x-none"/>
              </w:rPr>
              <w:t>პროცენტი</w:t>
            </w:r>
          </w:p>
        </w:tc>
        <w:tc>
          <w:tcPr>
            <w:tcW w:w="929"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0.0</w:t>
            </w:r>
          </w:p>
        </w:tc>
        <w:tc>
          <w:tcPr>
            <w:tcW w:w="1581"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c>
          <w:tcPr>
            <w:tcW w:w="2222"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r w:rsidR="00995A3D">
        <w:trPr>
          <w:trHeight w:val="130"/>
        </w:trPr>
        <w:tc>
          <w:tcPr>
            <w:tcW w:w="4804" w:type="dxa"/>
            <w:tcBorders>
              <w:top w:val="nil"/>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eastAsia="Times New Roman"/>
                <w:noProof/>
                <w:sz w:val="20"/>
                <w:szCs w:val="20"/>
                <w:lang w:eastAsia="x-none"/>
              </w:rPr>
              <w:t>სუბსიდიები</w:t>
            </w:r>
          </w:p>
        </w:tc>
        <w:tc>
          <w:tcPr>
            <w:tcW w:w="929"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0.0</w:t>
            </w:r>
          </w:p>
        </w:tc>
        <w:tc>
          <w:tcPr>
            <w:tcW w:w="1581"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c>
          <w:tcPr>
            <w:tcW w:w="2222"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r w:rsidR="00995A3D">
        <w:trPr>
          <w:trHeight w:val="82"/>
        </w:trPr>
        <w:tc>
          <w:tcPr>
            <w:tcW w:w="4804" w:type="dxa"/>
            <w:tcBorders>
              <w:top w:val="nil"/>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eastAsia="Times New Roman"/>
                <w:noProof/>
                <w:sz w:val="20"/>
                <w:szCs w:val="20"/>
                <w:lang w:eastAsia="x-none"/>
              </w:rPr>
              <w:t>გრანტები</w:t>
            </w:r>
          </w:p>
        </w:tc>
        <w:tc>
          <w:tcPr>
            <w:tcW w:w="929"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0.0</w:t>
            </w:r>
          </w:p>
        </w:tc>
        <w:tc>
          <w:tcPr>
            <w:tcW w:w="1581"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c>
          <w:tcPr>
            <w:tcW w:w="2222"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r w:rsidR="00995A3D">
        <w:trPr>
          <w:trHeight w:val="116"/>
        </w:trPr>
        <w:tc>
          <w:tcPr>
            <w:tcW w:w="4804" w:type="dxa"/>
            <w:tcBorders>
              <w:top w:val="nil"/>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eastAsia="Times New Roman"/>
                <w:noProof/>
                <w:sz w:val="20"/>
                <w:szCs w:val="20"/>
                <w:lang w:eastAsia="x-none"/>
              </w:rPr>
              <w:t>სოციალური უზრუნველყოფა</w:t>
            </w:r>
          </w:p>
        </w:tc>
        <w:tc>
          <w:tcPr>
            <w:tcW w:w="929"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0.0</w:t>
            </w:r>
          </w:p>
        </w:tc>
        <w:tc>
          <w:tcPr>
            <w:tcW w:w="1581"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c>
          <w:tcPr>
            <w:tcW w:w="2222"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r w:rsidR="00995A3D">
        <w:trPr>
          <w:trHeight w:val="40"/>
        </w:trPr>
        <w:tc>
          <w:tcPr>
            <w:tcW w:w="4804" w:type="dxa"/>
            <w:tcBorders>
              <w:top w:val="nil"/>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eastAsia="Times New Roman"/>
                <w:noProof/>
                <w:sz w:val="20"/>
                <w:szCs w:val="20"/>
                <w:lang w:eastAsia="x-none"/>
              </w:rPr>
              <w:t>სხვა ხარჯები</w:t>
            </w:r>
          </w:p>
        </w:tc>
        <w:tc>
          <w:tcPr>
            <w:tcW w:w="929"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0.0</w:t>
            </w:r>
          </w:p>
        </w:tc>
        <w:tc>
          <w:tcPr>
            <w:tcW w:w="1581"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c>
          <w:tcPr>
            <w:tcW w:w="2222"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r w:rsidR="00995A3D">
        <w:trPr>
          <w:trHeight w:val="221"/>
        </w:trPr>
        <w:tc>
          <w:tcPr>
            <w:tcW w:w="4804" w:type="dxa"/>
            <w:tcBorders>
              <w:top w:val="nil"/>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noProof/>
                <w:sz w:val="20"/>
                <w:szCs w:val="20"/>
                <w:lang w:eastAsia="x-none"/>
              </w:rPr>
              <w:t xml:space="preserve">     </w:t>
            </w:r>
            <w:r>
              <w:rPr>
                <w:rFonts w:eastAsia="Times New Roman"/>
                <w:noProof/>
                <w:sz w:val="20"/>
                <w:szCs w:val="20"/>
                <w:lang w:eastAsia="x-none"/>
              </w:rPr>
              <w:t>მ</w:t>
            </w:r>
            <w:r>
              <w:rPr>
                <w:rFonts w:ascii="Times New Roman" w:hAnsi="Times New Roman" w:cs="Times New Roman"/>
                <w:noProof/>
                <w:sz w:val="20"/>
                <w:szCs w:val="20"/>
                <w:lang w:eastAsia="x-none"/>
              </w:rPr>
              <w:t>.</w:t>
            </w:r>
            <w:r>
              <w:rPr>
                <w:rFonts w:eastAsia="Times New Roman"/>
                <w:noProof/>
                <w:sz w:val="20"/>
                <w:szCs w:val="20"/>
                <w:lang w:eastAsia="x-none"/>
              </w:rPr>
              <w:t>შ. კანომდებლობით გათვალისწინებული გადასახადები</w:t>
            </w:r>
          </w:p>
        </w:tc>
        <w:tc>
          <w:tcPr>
            <w:tcW w:w="929"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0.0</w:t>
            </w:r>
          </w:p>
        </w:tc>
        <w:tc>
          <w:tcPr>
            <w:tcW w:w="1581"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c>
          <w:tcPr>
            <w:tcW w:w="2222"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r w:rsidR="00995A3D">
        <w:trPr>
          <w:trHeight w:val="152"/>
        </w:trPr>
        <w:tc>
          <w:tcPr>
            <w:tcW w:w="4804" w:type="dxa"/>
            <w:tcBorders>
              <w:top w:val="nil"/>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eastAsia="Times New Roman"/>
                <w:noProof/>
                <w:sz w:val="20"/>
                <w:szCs w:val="20"/>
                <w:lang w:eastAsia="x-none"/>
              </w:rPr>
              <w:t>არაფინანსური აქტივების ზრდა</w:t>
            </w:r>
          </w:p>
        </w:tc>
        <w:tc>
          <w:tcPr>
            <w:tcW w:w="929"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0.0</w:t>
            </w:r>
          </w:p>
        </w:tc>
        <w:tc>
          <w:tcPr>
            <w:tcW w:w="1581"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c>
          <w:tcPr>
            <w:tcW w:w="2222"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r w:rsidR="00995A3D">
        <w:trPr>
          <w:trHeight w:val="95"/>
        </w:trPr>
        <w:tc>
          <w:tcPr>
            <w:tcW w:w="4804" w:type="dxa"/>
            <w:tcBorders>
              <w:top w:val="nil"/>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eastAsia="Times New Roman"/>
                <w:noProof/>
                <w:sz w:val="20"/>
                <w:szCs w:val="20"/>
                <w:lang w:eastAsia="x-none"/>
              </w:rPr>
            </w:pPr>
            <w:r>
              <w:rPr>
                <w:rFonts w:eastAsia="Times New Roman"/>
                <w:noProof/>
                <w:sz w:val="20"/>
                <w:szCs w:val="20"/>
                <w:lang w:eastAsia="x-none"/>
              </w:rPr>
              <w:t>ფინანსური აქტივების ზრდა (ნაშთის გამოკლებით)</w:t>
            </w:r>
          </w:p>
        </w:tc>
        <w:tc>
          <w:tcPr>
            <w:tcW w:w="929"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eastAsia="Times New Roman"/>
                <w:noProof/>
                <w:sz w:val="20"/>
                <w:szCs w:val="20"/>
                <w:lang w:eastAsia="x-none"/>
              </w:rPr>
            </w:pPr>
            <w:r>
              <w:rPr>
                <w:rFonts w:eastAsia="Times New Roman"/>
                <w:noProof/>
                <w:sz w:val="20"/>
                <w:szCs w:val="20"/>
                <w:lang w:eastAsia="x-none"/>
              </w:rPr>
              <w:t>0.0</w:t>
            </w:r>
          </w:p>
        </w:tc>
        <w:tc>
          <w:tcPr>
            <w:tcW w:w="1581"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eastAsia="Times New Roman"/>
                <w:noProof/>
                <w:sz w:val="20"/>
                <w:szCs w:val="20"/>
                <w:lang w:eastAsia="x-none"/>
              </w:rPr>
            </w:pPr>
            <w:r>
              <w:rPr>
                <w:rFonts w:eastAsia="Times New Roman"/>
                <w:noProof/>
                <w:sz w:val="20"/>
                <w:szCs w:val="20"/>
                <w:lang w:eastAsia="x-none"/>
              </w:rPr>
              <w:t> </w:t>
            </w:r>
          </w:p>
        </w:tc>
        <w:tc>
          <w:tcPr>
            <w:tcW w:w="2222"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eastAsia="Times New Roman"/>
                <w:noProof/>
                <w:sz w:val="20"/>
                <w:szCs w:val="20"/>
                <w:lang w:eastAsia="x-none"/>
              </w:rPr>
            </w:pPr>
            <w:r>
              <w:rPr>
                <w:rFonts w:eastAsia="Times New Roman"/>
                <w:noProof/>
                <w:sz w:val="20"/>
                <w:szCs w:val="20"/>
                <w:lang w:eastAsia="x-none"/>
              </w:rPr>
              <w:t> </w:t>
            </w:r>
          </w:p>
        </w:tc>
      </w:tr>
      <w:tr w:rsidR="00995A3D">
        <w:trPr>
          <w:trHeight w:val="116"/>
        </w:trPr>
        <w:tc>
          <w:tcPr>
            <w:tcW w:w="4804" w:type="dxa"/>
            <w:tcBorders>
              <w:top w:val="nil"/>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eastAsia="Times New Roman"/>
                <w:noProof/>
                <w:sz w:val="20"/>
                <w:szCs w:val="20"/>
                <w:lang w:eastAsia="x-none"/>
              </w:rPr>
              <w:t>ვალდებულებების კლება</w:t>
            </w:r>
          </w:p>
        </w:tc>
        <w:tc>
          <w:tcPr>
            <w:tcW w:w="929"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0.0</w:t>
            </w:r>
          </w:p>
        </w:tc>
        <w:tc>
          <w:tcPr>
            <w:tcW w:w="1581"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c>
          <w:tcPr>
            <w:tcW w:w="2222"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r w:rsidR="00995A3D">
        <w:trPr>
          <w:trHeight w:val="130"/>
        </w:trPr>
        <w:tc>
          <w:tcPr>
            <w:tcW w:w="4804" w:type="dxa"/>
            <w:tcBorders>
              <w:top w:val="nil"/>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c>
          <w:tcPr>
            <w:tcW w:w="929"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c>
          <w:tcPr>
            <w:tcW w:w="1581"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c>
          <w:tcPr>
            <w:tcW w:w="2222"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r w:rsidR="00995A3D">
        <w:trPr>
          <w:trHeight w:val="82"/>
        </w:trPr>
        <w:tc>
          <w:tcPr>
            <w:tcW w:w="4804" w:type="dxa"/>
            <w:tcBorders>
              <w:top w:val="nil"/>
              <w:left w:val="single" w:sz="4" w:space="0" w:color="auto"/>
              <w:bottom w:val="single" w:sz="4" w:space="0" w:color="auto"/>
              <w:right w:val="single" w:sz="4" w:space="0" w:color="auto"/>
            </w:tcBorders>
            <w:shd w:val="clear" w:color="auto" w:fill="D9D9D9"/>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eastAsia="Times New Roman"/>
                <w:noProof/>
                <w:sz w:val="20"/>
                <w:szCs w:val="20"/>
                <w:lang w:eastAsia="x-none"/>
              </w:rPr>
              <w:t>ნაშთის ცვლილება</w:t>
            </w:r>
          </w:p>
        </w:tc>
        <w:tc>
          <w:tcPr>
            <w:tcW w:w="929" w:type="dxa"/>
            <w:tcBorders>
              <w:top w:val="nil"/>
              <w:left w:val="nil"/>
              <w:bottom w:val="single" w:sz="4" w:space="0" w:color="auto"/>
              <w:right w:val="single" w:sz="4" w:space="0" w:color="auto"/>
            </w:tcBorders>
            <w:shd w:val="clear" w:color="auto" w:fill="D9D9D9"/>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0.0</w:t>
            </w:r>
          </w:p>
        </w:tc>
        <w:tc>
          <w:tcPr>
            <w:tcW w:w="1581" w:type="dxa"/>
            <w:tcBorders>
              <w:top w:val="nil"/>
              <w:left w:val="nil"/>
              <w:bottom w:val="single" w:sz="4" w:space="0" w:color="auto"/>
              <w:right w:val="single" w:sz="4" w:space="0" w:color="auto"/>
            </w:tcBorders>
            <w:shd w:val="clear" w:color="auto" w:fill="D9D9D9"/>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0.0</w:t>
            </w:r>
          </w:p>
        </w:tc>
        <w:tc>
          <w:tcPr>
            <w:tcW w:w="2222" w:type="dxa"/>
            <w:tcBorders>
              <w:top w:val="nil"/>
              <w:left w:val="nil"/>
              <w:bottom w:val="single" w:sz="4" w:space="0" w:color="auto"/>
              <w:right w:val="single" w:sz="4" w:space="0" w:color="auto"/>
            </w:tcBorders>
            <w:shd w:val="clear" w:color="auto" w:fill="D9D9D9"/>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0.0</w:t>
            </w:r>
          </w:p>
        </w:tc>
      </w:tr>
      <w:tr w:rsidR="00995A3D">
        <w:trPr>
          <w:trHeight w:val="166"/>
        </w:trPr>
        <w:tc>
          <w:tcPr>
            <w:tcW w:w="4804" w:type="dxa"/>
            <w:tcBorders>
              <w:top w:val="nil"/>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c>
          <w:tcPr>
            <w:tcW w:w="929"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c>
          <w:tcPr>
            <w:tcW w:w="1581"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c>
          <w:tcPr>
            <w:tcW w:w="2222" w:type="dxa"/>
            <w:tcBorders>
              <w:top w:val="nil"/>
              <w:left w:val="nil"/>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r w:rsidR="00995A3D">
        <w:trPr>
          <w:trHeight w:val="95"/>
        </w:trPr>
        <w:tc>
          <w:tcPr>
            <w:tcW w:w="4804" w:type="dxa"/>
            <w:tcBorders>
              <w:top w:val="nil"/>
              <w:left w:val="single" w:sz="4" w:space="0" w:color="auto"/>
              <w:bottom w:val="single" w:sz="4" w:space="0" w:color="auto"/>
              <w:right w:val="single" w:sz="4" w:space="0" w:color="auto"/>
            </w:tcBorders>
            <w:shd w:val="clear" w:color="auto" w:fill="D9D9D9"/>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eastAsia="Times New Roman"/>
                <w:noProof/>
                <w:sz w:val="20"/>
                <w:szCs w:val="20"/>
                <w:lang w:eastAsia="x-none"/>
              </w:rPr>
              <w:t>ნაშთი პერიოდის ბოლოსათვის</w:t>
            </w:r>
          </w:p>
        </w:tc>
        <w:tc>
          <w:tcPr>
            <w:tcW w:w="929" w:type="dxa"/>
            <w:tcBorders>
              <w:top w:val="nil"/>
              <w:left w:val="nil"/>
              <w:bottom w:val="single" w:sz="4" w:space="0" w:color="auto"/>
              <w:right w:val="single" w:sz="4" w:space="0" w:color="auto"/>
            </w:tcBorders>
            <w:shd w:val="clear" w:color="auto" w:fill="D9D9D9"/>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0.0</w:t>
            </w:r>
          </w:p>
        </w:tc>
        <w:tc>
          <w:tcPr>
            <w:tcW w:w="1581" w:type="dxa"/>
            <w:tcBorders>
              <w:top w:val="nil"/>
              <w:left w:val="nil"/>
              <w:bottom w:val="single" w:sz="4" w:space="0" w:color="auto"/>
              <w:right w:val="single" w:sz="4" w:space="0" w:color="auto"/>
            </w:tcBorders>
            <w:shd w:val="clear" w:color="auto" w:fill="D9D9D9"/>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0.0</w:t>
            </w:r>
          </w:p>
        </w:tc>
        <w:tc>
          <w:tcPr>
            <w:tcW w:w="2222" w:type="dxa"/>
            <w:tcBorders>
              <w:top w:val="nil"/>
              <w:left w:val="nil"/>
              <w:bottom w:val="single" w:sz="4" w:space="0" w:color="auto"/>
              <w:right w:val="single" w:sz="4" w:space="0" w:color="auto"/>
            </w:tcBorders>
            <w:shd w:val="clear" w:color="auto" w:fill="D9D9D9"/>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0.0</w:t>
            </w:r>
          </w:p>
        </w:tc>
      </w:tr>
    </w:tbl>
    <w:p w:rsidR="00995A3D" w:rsidRDefault="00995A3D">
      <w:pPr>
        <w:pStyle w:val="danart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noProof/>
          <w:lang w:eastAsia="x-none"/>
        </w:rPr>
      </w:pPr>
    </w:p>
    <w:p w:rsidR="00995A3D" w:rsidRDefault="00995A3D">
      <w:pPr>
        <w:pStyle w:val="danart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noProof/>
          <w:lang w:eastAsia="x-none"/>
        </w:rPr>
      </w:pPr>
    </w:p>
    <w:p w:rsidR="00995A3D" w:rsidRDefault="00995A3D">
      <w:pPr>
        <w:pStyle w:val="danart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noProof/>
          <w:lang w:eastAsia="x-none"/>
        </w:rPr>
      </w:pPr>
    </w:p>
    <w:p w:rsidR="00995A3D" w:rsidRDefault="00995A3D">
      <w:pPr>
        <w:pStyle w:val="danart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noProof/>
          <w:lang w:eastAsia="x-none"/>
        </w:rPr>
      </w:pPr>
    </w:p>
    <w:p w:rsidR="00995A3D" w:rsidRDefault="00E03819">
      <w:pPr>
        <w:pStyle w:val="danart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noProof/>
          <w:sz w:val="24"/>
          <w:szCs w:val="24"/>
          <w:lang w:eastAsia="x-none"/>
        </w:rPr>
      </w:pPr>
      <w:r>
        <w:rPr>
          <w:rFonts w:eastAsia="Times New Roman"/>
          <w:noProof/>
          <w:sz w:val="24"/>
          <w:szCs w:val="24"/>
          <w:lang w:eastAsia="x-none"/>
        </w:rPr>
        <w:t>ცხრილი</w:t>
      </w:r>
      <w:r>
        <w:rPr>
          <w:noProof/>
          <w:sz w:val="24"/>
          <w:szCs w:val="24"/>
          <w:lang w:eastAsia="x-none"/>
        </w:rPr>
        <w:t xml:space="preserve"> </w:t>
      </w:r>
      <w:r>
        <w:rPr>
          <w:rFonts w:eastAsia="Times New Roman"/>
          <w:noProof/>
          <w:sz w:val="24"/>
          <w:szCs w:val="24"/>
          <w:lang w:eastAsia="x-none"/>
        </w:rPr>
        <w:t>№2</w:t>
      </w:r>
    </w:p>
    <w:p w:rsidR="00995A3D" w:rsidRDefault="00995A3D">
      <w:pPr>
        <w:pStyle w:val="danart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noProof/>
          <w:sz w:val="24"/>
          <w:szCs w:val="24"/>
          <w:lang w:eastAsia="x-none"/>
        </w:rPr>
      </w:pPr>
    </w:p>
    <w:p w:rsidR="00995A3D" w:rsidRDefault="00E03819">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Times New Roman" w:hAnsi="Times New Roman" w:cs="Times New Roman"/>
          <w:b/>
          <w:bCs/>
          <w:noProof/>
          <w:sz w:val="24"/>
          <w:szCs w:val="24"/>
          <w:lang w:eastAsia="x-none"/>
        </w:rPr>
      </w:pPr>
      <w:r>
        <w:rPr>
          <w:rFonts w:eastAsia="Times New Roman"/>
          <w:b/>
          <w:bCs/>
          <w:noProof/>
          <w:sz w:val="24"/>
          <w:szCs w:val="24"/>
          <w:lang w:eastAsia="x-none"/>
        </w:rPr>
        <w:t>საშტატო ნუსხა და სახელფასო ფონდი</w:t>
      </w:r>
    </w:p>
    <w:p w:rsidR="00995A3D" w:rsidRDefault="00995A3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Times New Roman" w:hAnsi="Times New Roman" w:cs="Times New Roman"/>
          <w:b/>
          <w:bCs/>
          <w:noProof/>
          <w:sz w:val="20"/>
          <w:szCs w:val="20"/>
          <w:lang w:eastAsia="x-none"/>
        </w:rPr>
      </w:pPr>
    </w:p>
    <w:tbl>
      <w:tblPr>
        <w:tblW w:w="0" w:type="auto"/>
        <w:tblInd w:w="118" w:type="dxa"/>
        <w:tblLayout w:type="fixed"/>
        <w:tblCellMar>
          <w:left w:w="10" w:type="dxa"/>
          <w:right w:w="10" w:type="dxa"/>
        </w:tblCellMar>
        <w:tblLook w:val="0000" w:firstRow="0" w:lastRow="0" w:firstColumn="0" w:lastColumn="0" w:noHBand="0" w:noVBand="0"/>
      </w:tblPr>
      <w:tblGrid>
        <w:gridCol w:w="331"/>
        <w:gridCol w:w="1592"/>
        <w:gridCol w:w="922"/>
        <w:gridCol w:w="1457"/>
        <w:gridCol w:w="1341"/>
        <w:gridCol w:w="1341"/>
        <w:gridCol w:w="1180"/>
        <w:gridCol w:w="21"/>
        <w:gridCol w:w="1088"/>
      </w:tblGrid>
      <w:tr w:rsidR="00995A3D">
        <w:trPr>
          <w:trHeight w:val="908"/>
        </w:trPr>
        <w:tc>
          <w:tcPr>
            <w:tcW w:w="331"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Times New Roman" w:hAnsi="Times New Roman" w:cs="Times New Roman"/>
                <w:b/>
                <w:bCs/>
                <w:noProof/>
                <w:sz w:val="16"/>
                <w:szCs w:val="16"/>
                <w:lang w:eastAsia="x-none"/>
              </w:rPr>
            </w:pPr>
            <w:r>
              <w:rPr>
                <w:rFonts w:eastAsia="Times New Roman"/>
                <w:b/>
                <w:bCs/>
                <w:noProof/>
                <w:sz w:val="16"/>
                <w:szCs w:val="16"/>
                <w:lang w:eastAsia="x-none"/>
              </w:rPr>
              <w:lastRenderedPageBreak/>
              <w:t>№</w:t>
            </w:r>
          </w:p>
        </w:tc>
        <w:tc>
          <w:tcPr>
            <w:tcW w:w="1592"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Times New Roman" w:hAnsi="Times New Roman" w:cs="Times New Roman"/>
                <w:b/>
                <w:bCs/>
                <w:noProof/>
                <w:sz w:val="16"/>
                <w:szCs w:val="16"/>
                <w:lang w:eastAsia="x-none"/>
              </w:rPr>
            </w:pPr>
            <w:r>
              <w:rPr>
                <w:rFonts w:eastAsia="Times New Roman"/>
                <w:b/>
                <w:bCs/>
                <w:noProof/>
                <w:sz w:val="16"/>
                <w:szCs w:val="16"/>
                <w:lang w:eastAsia="x-none"/>
              </w:rPr>
              <w:t>შტატით გათვალისწინებული თანამდებობების დასახელება</w:t>
            </w:r>
          </w:p>
        </w:tc>
        <w:tc>
          <w:tcPr>
            <w:tcW w:w="922"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Times New Roman" w:hAnsi="Times New Roman" w:cs="Times New Roman"/>
                <w:b/>
                <w:bCs/>
                <w:noProof/>
                <w:sz w:val="16"/>
                <w:szCs w:val="16"/>
                <w:lang w:eastAsia="x-none"/>
              </w:rPr>
            </w:pPr>
            <w:r>
              <w:rPr>
                <w:rFonts w:eastAsia="Times New Roman"/>
                <w:b/>
                <w:bCs/>
                <w:noProof/>
                <w:sz w:val="16"/>
                <w:szCs w:val="16"/>
                <w:lang w:eastAsia="x-none"/>
              </w:rPr>
              <w:t>რაოდენობა</w:t>
            </w:r>
          </w:p>
        </w:tc>
        <w:tc>
          <w:tcPr>
            <w:tcW w:w="1457"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Times New Roman" w:hAnsi="Times New Roman" w:cs="Times New Roman"/>
                <w:b/>
                <w:bCs/>
                <w:noProof/>
                <w:sz w:val="16"/>
                <w:szCs w:val="16"/>
                <w:lang w:eastAsia="x-none"/>
              </w:rPr>
            </w:pPr>
            <w:r>
              <w:rPr>
                <w:rFonts w:eastAsia="Times New Roman"/>
                <w:b/>
                <w:bCs/>
                <w:noProof/>
                <w:sz w:val="16"/>
                <w:szCs w:val="16"/>
                <w:lang w:eastAsia="x-none"/>
              </w:rPr>
              <w:t xml:space="preserve">თანამდებობრივი სარგოს კოეფიციენტი ერთ ერთეულზე </w:t>
            </w:r>
            <w:r>
              <w:rPr>
                <w:b/>
                <w:bCs/>
                <w:noProof/>
                <w:position w:val="4"/>
                <w:sz w:val="16"/>
                <w:szCs w:val="16"/>
                <w:lang w:eastAsia="x-none"/>
              </w:rPr>
              <w:t>4</w:t>
            </w:r>
          </w:p>
        </w:tc>
        <w:tc>
          <w:tcPr>
            <w:tcW w:w="1341" w:type="dxa"/>
            <w:tcBorders>
              <w:top w:val="single" w:sz="4" w:space="0" w:color="auto"/>
              <w:left w:val="single" w:sz="4" w:space="0" w:color="auto"/>
              <w:bottom w:val="single" w:sz="4" w:space="0" w:color="auto"/>
              <w:right w:val="single" w:sz="4" w:space="0" w:color="auto"/>
            </w:tcBorders>
            <w:shd w:val="clear" w:color="auto" w:fill="FFFFFF"/>
          </w:tcPr>
          <w:p w:rsidR="00995A3D" w:rsidRDefault="00995A3D">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Times New Roman" w:hAnsi="Times New Roman" w:cs="Times New Roman"/>
                <w:b/>
                <w:bCs/>
                <w:noProof/>
                <w:sz w:val="16"/>
                <w:szCs w:val="16"/>
                <w:lang w:eastAsia="x-none"/>
              </w:rPr>
            </w:pPr>
          </w:p>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Times New Roman" w:hAnsi="Times New Roman" w:cs="Times New Roman"/>
                <w:b/>
                <w:bCs/>
                <w:noProof/>
                <w:sz w:val="16"/>
                <w:szCs w:val="16"/>
                <w:lang w:eastAsia="x-none"/>
              </w:rPr>
            </w:pPr>
            <w:r>
              <w:rPr>
                <w:rFonts w:eastAsia="Times New Roman"/>
                <w:b/>
                <w:bCs/>
                <w:noProof/>
                <w:sz w:val="16"/>
                <w:szCs w:val="16"/>
                <w:lang w:eastAsia="x-none"/>
              </w:rPr>
              <w:t>თანამდებობრივი სარგო თვეში ერთ ერთეულზე</w:t>
            </w:r>
            <w:r>
              <w:rPr>
                <w:b/>
                <w:bCs/>
                <w:noProof/>
                <w:position w:val="4"/>
                <w:sz w:val="16"/>
                <w:szCs w:val="16"/>
                <w:lang w:eastAsia="x-none"/>
              </w:rPr>
              <w:t>5</w:t>
            </w:r>
          </w:p>
        </w:tc>
        <w:tc>
          <w:tcPr>
            <w:tcW w:w="1341"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Times New Roman" w:hAnsi="Times New Roman" w:cs="Times New Roman"/>
                <w:b/>
                <w:bCs/>
                <w:noProof/>
                <w:sz w:val="16"/>
                <w:szCs w:val="16"/>
                <w:lang w:eastAsia="x-none"/>
              </w:rPr>
            </w:pPr>
            <w:r>
              <w:rPr>
                <w:rFonts w:eastAsia="Times New Roman"/>
                <w:b/>
                <w:bCs/>
                <w:noProof/>
                <w:sz w:val="16"/>
                <w:szCs w:val="16"/>
                <w:lang w:eastAsia="x-none"/>
              </w:rPr>
              <w:t>სულ თანამდებობრივი სარგო თვეში</w:t>
            </w:r>
            <w:r>
              <w:rPr>
                <w:b/>
                <w:bCs/>
                <w:noProof/>
                <w:position w:val="4"/>
                <w:sz w:val="16"/>
                <w:szCs w:val="16"/>
                <w:lang w:eastAsia="x-none"/>
              </w:rPr>
              <w:t>6</w:t>
            </w:r>
          </w:p>
        </w:tc>
        <w:tc>
          <w:tcPr>
            <w:tcW w:w="12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Times New Roman" w:hAnsi="Times New Roman" w:cs="Times New Roman"/>
                <w:b/>
                <w:bCs/>
                <w:noProof/>
                <w:sz w:val="16"/>
                <w:szCs w:val="16"/>
                <w:lang w:eastAsia="x-none"/>
              </w:rPr>
            </w:pPr>
            <w:r>
              <w:rPr>
                <w:rFonts w:eastAsia="Times New Roman"/>
                <w:b/>
                <w:bCs/>
                <w:noProof/>
                <w:sz w:val="16"/>
                <w:szCs w:val="16"/>
                <w:lang w:eastAsia="x-none"/>
              </w:rPr>
              <w:t>სულ თანამდებობ</w:t>
            </w:r>
            <w:r>
              <w:rPr>
                <w:rFonts w:ascii="Times New Roman" w:hAnsi="Times New Roman" w:cs="Times New Roman"/>
                <w:b/>
                <w:bCs/>
                <w:noProof/>
                <w:sz w:val="16"/>
                <w:szCs w:val="16"/>
                <w:lang w:eastAsia="x-none"/>
              </w:rPr>
              <w:t>-</w:t>
            </w:r>
            <w:r>
              <w:rPr>
                <w:rFonts w:eastAsia="Times New Roman"/>
                <w:b/>
                <w:bCs/>
                <w:noProof/>
                <w:sz w:val="16"/>
                <w:szCs w:val="16"/>
                <w:lang w:eastAsia="x-none"/>
              </w:rPr>
              <w:t>რივი სარგო წელიწადში</w:t>
            </w:r>
          </w:p>
        </w:tc>
        <w:tc>
          <w:tcPr>
            <w:tcW w:w="1088"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Times New Roman" w:hAnsi="Times New Roman" w:cs="Times New Roman"/>
                <w:b/>
                <w:bCs/>
                <w:noProof/>
                <w:sz w:val="16"/>
                <w:szCs w:val="16"/>
                <w:lang w:eastAsia="x-none"/>
              </w:rPr>
            </w:pPr>
            <w:r>
              <w:rPr>
                <w:rFonts w:eastAsia="Times New Roman"/>
                <w:b/>
                <w:bCs/>
                <w:noProof/>
                <w:sz w:val="16"/>
                <w:szCs w:val="16"/>
                <w:lang w:eastAsia="x-none"/>
              </w:rPr>
              <w:t>სულ წლიური შრომის ანაზღაურება</w:t>
            </w:r>
          </w:p>
        </w:tc>
      </w:tr>
      <w:tr w:rsidR="00995A3D">
        <w:trPr>
          <w:trHeight w:val="300"/>
        </w:trPr>
        <w:tc>
          <w:tcPr>
            <w:tcW w:w="331"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995A3D">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Times New Roman" w:hAnsi="Times New Roman" w:cs="Times New Roman"/>
                <w:noProof/>
                <w:sz w:val="20"/>
                <w:szCs w:val="20"/>
                <w:lang w:eastAsia="x-none"/>
              </w:rPr>
            </w:pPr>
          </w:p>
        </w:tc>
        <w:tc>
          <w:tcPr>
            <w:tcW w:w="1592"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Times New Roman" w:hAnsi="Times New Roman" w:cs="Times New Roman"/>
                <w:noProof/>
                <w:sz w:val="20"/>
                <w:szCs w:val="20"/>
                <w:lang w:eastAsia="x-none"/>
              </w:rPr>
            </w:pPr>
            <w:r>
              <w:rPr>
                <w:rFonts w:eastAsia="Times New Roman"/>
                <w:noProof/>
                <w:sz w:val="20"/>
                <w:szCs w:val="20"/>
                <w:lang w:eastAsia="x-none"/>
              </w:rPr>
              <w:t>სულ</w:t>
            </w:r>
          </w:p>
        </w:tc>
        <w:tc>
          <w:tcPr>
            <w:tcW w:w="922"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0</w:t>
            </w:r>
          </w:p>
        </w:tc>
        <w:tc>
          <w:tcPr>
            <w:tcW w:w="1457"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995A3D">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Times New Roman" w:hAnsi="Times New Roman" w:cs="Times New Roman"/>
                <w:noProof/>
                <w:sz w:val="20"/>
                <w:szCs w:val="20"/>
                <w:lang w:eastAsia="x-none"/>
              </w:rPr>
            </w:pPr>
          </w:p>
        </w:tc>
        <w:tc>
          <w:tcPr>
            <w:tcW w:w="1341" w:type="dxa"/>
            <w:tcBorders>
              <w:top w:val="single" w:sz="4" w:space="0" w:color="auto"/>
              <w:left w:val="single" w:sz="4" w:space="0" w:color="auto"/>
              <w:bottom w:val="single" w:sz="4" w:space="0" w:color="auto"/>
              <w:right w:val="single" w:sz="4" w:space="0" w:color="auto"/>
            </w:tcBorders>
            <w:shd w:val="clear" w:color="auto" w:fill="FFFFFF"/>
          </w:tcPr>
          <w:p w:rsidR="00995A3D" w:rsidRDefault="00995A3D">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Times New Roman" w:hAnsi="Times New Roman" w:cs="Times New Roman"/>
                <w:noProof/>
                <w:sz w:val="20"/>
                <w:szCs w:val="20"/>
                <w:lang w:eastAsia="x-none"/>
              </w:rPr>
            </w:pPr>
          </w:p>
        </w:tc>
        <w:tc>
          <w:tcPr>
            <w:tcW w:w="1341"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0</w:t>
            </w:r>
          </w:p>
        </w:tc>
        <w:tc>
          <w:tcPr>
            <w:tcW w:w="12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0</w:t>
            </w:r>
          </w:p>
        </w:tc>
        <w:tc>
          <w:tcPr>
            <w:tcW w:w="1088"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0</w:t>
            </w:r>
          </w:p>
        </w:tc>
      </w:tr>
      <w:tr w:rsidR="00995A3D">
        <w:tblPrEx>
          <w:tblCellMar>
            <w:left w:w="0" w:type="dxa"/>
            <w:right w:w="0" w:type="dxa"/>
          </w:tblCellMar>
        </w:tblPrEx>
        <w:trPr>
          <w:trHeight w:val="345"/>
        </w:trPr>
        <w:tc>
          <w:tcPr>
            <w:tcW w:w="8164" w:type="dxa"/>
            <w:gridSpan w:val="7"/>
            <w:tcBorders>
              <w:top w:val="nil"/>
              <w:left w:val="nil"/>
              <w:bottom w:val="nil"/>
              <w:right w:val="nil"/>
            </w:tcBorders>
          </w:tcPr>
          <w:tbl>
            <w:tblPr>
              <w:tblW w:w="0" w:type="auto"/>
              <w:tblLayout w:type="fixed"/>
              <w:tblCellMar>
                <w:left w:w="10" w:type="dxa"/>
                <w:right w:w="10" w:type="dxa"/>
              </w:tblCellMar>
              <w:tblLook w:val="0000" w:firstRow="0" w:lastRow="0" w:firstColumn="0" w:lastColumn="0" w:noHBand="0" w:noVBand="0"/>
            </w:tblPr>
            <w:tblGrid>
              <w:gridCol w:w="258"/>
              <w:gridCol w:w="1665"/>
              <w:gridCol w:w="911"/>
              <w:gridCol w:w="1468"/>
              <w:gridCol w:w="1341"/>
              <w:gridCol w:w="1341"/>
              <w:gridCol w:w="1180"/>
            </w:tblGrid>
            <w:tr w:rsidR="00995A3D">
              <w:trPr>
                <w:trHeight w:val="345"/>
              </w:trPr>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noProof/>
                      <w:sz w:val="20"/>
                      <w:szCs w:val="20"/>
                      <w:lang w:eastAsia="x-none"/>
                    </w:rPr>
                  </w:pPr>
                  <w:r>
                    <w:rPr>
                      <w:noProof/>
                      <w:sz w:val="20"/>
                      <w:szCs w:val="20"/>
                      <w:lang w:eastAsia="x-none"/>
                    </w:rPr>
                    <w:t>1</w:t>
                  </w:r>
                </w:p>
              </w:tc>
              <w:tc>
                <w:tcPr>
                  <w:tcW w:w="1665" w:type="dxa"/>
                  <w:tcBorders>
                    <w:top w:val="single" w:sz="4" w:space="0" w:color="auto"/>
                    <w:left w:val="single" w:sz="4" w:space="0" w:color="auto"/>
                    <w:bottom w:val="single" w:sz="4" w:space="0" w:color="auto"/>
                    <w:right w:val="single" w:sz="4" w:space="0" w:color="auto"/>
                  </w:tcBorders>
                  <w:vAlign w:val="center"/>
                </w:tcPr>
                <w:p w:rsidR="00995A3D" w:rsidRDefault="00995A3D">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noProof/>
                      <w:sz w:val="20"/>
                      <w:szCs w:val="20"/>
                      <w:lang w:eastAsia="x-none"/>
                    </w:rPr>
                  </w:pPr>
                </w:p>
              </w:tc>
              <w:tc>
                <w:tcPr>
                  <w:tcW w:w="911"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995A3D">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noProof/>
                      <w:sz w:val="20"/>
                      <w:szCs w:val="20"/>
                      <w:lang w:eastAsia="x-none"/>
                    </w:rPr>
                  </w:pPr>
                </w:p>
              </w:tc>
              <w:tc>
                <w:tcPr>
                  <w:tcW w:w="1468"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995A3D">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noProof/>
                      <w:sz w:val="20"/>
                      <w:szCs w:val="20"/>
                      <w:lang w:eastAsia="x-none"/>
                    </w:rPr>
                  </w:pPr>
                </w:p>
              </w:tc>
              <w:tc>
                <w:tcPr>
                  <w:tcW w:w="1341" w:type="dxa"/>
                  <w:tcBorders>
                    <w:top w:val="single" w:sz="4" w:space="0" w:color="auto"/>
                    <w:left w:val="single" w:sz="4" w:space="0" w:color="auto"/>
                    <w:bottom w:val="single" w:sz="4" w:space="0" w:color="auto"/>
                    <w:right w:val="single" w:sz="4" w:space="0" w:color="auto"/>
                  </w:tcBorders>
                  <w:shd w:val="clear" w:color="auto" w:fill="FFFFFF"/>
                </w:tcPr>
                <w:p w:rsidR="00995A3D" w:rsidRDefault="00995A3D">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noProof/>
                      <w:sz w:val="20"/>
                      <w:szCs w:val="20"/>
                      <w:lang w:eastAsia="x-none"/>
                    </w:rPr>
                  </w:pPr>
                </w:p>
              </w:tc>
              <w:tc>
                <w:tcPr>
                  <w:tcW w:w="1341"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995A3D">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noProof/>
                      <w:sz w:val="20"/>
                      <w:szCs w:val="20"/>
                      <w:lang w:eastAsia="x-none"/>
                    </w:rPr>
                  </w:pPr>
                </w:p>
              </w:tc>
              <w:tc>
                <w:tcPr>
                  <w:tcW w:w="1180"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995A3D">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noProof/>
                      <w:sz w:val="20"/>
                      <w:szCs w:val="20"/>
                      <w:lang w:eastAsia="x-none"/>
                    </w:rPr>
                  </w:pPr>
                </w:p>
              </w:tc>
            </w:tr>
            <w:tr w:rsidR="00995A3D">
              <w:trPr>
                <w:trHeight w:val="255"/>
              </w:trPr>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2</w:t>
                  </w:r>
                </w:p>
              </w:tc>
              <w:tc>
                <w:tcPr>
                  <w:tcW w:w="1665" w:type="dxa"/>
                  <w:tcBorders>
                    <w:top w:val="single" w:sz="4" w:space="0" w:color="auto"/>
                    <w:left w:val="single" w:sz="4" w:space="0" w:color="auto"/>
                    <w:bottom w:val="single" w:sz="4" w:space="0" w:color="auto"/>
                    <w:right w:val="single" w:sz="4" w:space="0" w:color="auto"/>
                  </w:tcBorders>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 </w:t>
                  </w:r>
                </w:p>
              </w:tc>
              <w:tc>
                <w:tcPr>
                  <w:tcW w:w="911"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 </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 </w:t>
                  </w:r>
                </w:p>
              </w:tc>
              <w:tc>
                <w:tcPr>
                  <w:tcW w:w="1341" w:type="dxa"/>
                  <w:tcBorders>
                    <w:top w:val="single" w:sz="4" w:space="0" w:color="auto"/>
                    <w:left w:val="single" w:sz="4" w:space="0" w:color="auto"/>
                    <w:bottom w:val="single" w:sz="4" w:space="0" w:color="auto"/>
                    <w:right w:val="single" w:sz="4" w:space="0" w:color="auto"/>
                  </w:tcBorders>
                  <w:shd w:val="clear" w:color="auto" w:fill="FFFFFF"/>
                </w:tcPr>
                <w:p w:rsidR="00995A3D" w:rsidRDefault="00995A3D">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p>
              </w:tc>
              <w:tc>
                <w:tcPr>
                  <w:tcW w:w="1341"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 </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 </w:t>
                  </w:r>
                </w:p>
              </w:tc>
            </w:tr>
            <w:tr w:rsidR="00995A3D">
              <w:trPr>
                <w:trHeight w:val="300"/>
              </w:trPr>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3</w:t>
                  </w:r>
                </w:p>
              </w:tc>
              <w:tc>
                <w:tcPr>
                  <w:tcW w:w="1665" w:type="dxa"/>
                  <w:tcBorders>
                    <w:top w:val="single" w:sz="4" w:space="0" w:color="auto"/>
                    <w:left w:val="single" w:sz="4" w:space="0" w:color="auto"/>
                    <w:bottom w:val="single" w:sz="4" w:space="0" w:color="auto"/>
                    <w:right w:val="single" w:sz="4" w:space="0" w:color="auto"/>
                  </w:tcBorders>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 </w:t>
                  </w:r>
                </w:p>
              </w:tc>
              <w:tc>
                <w:tcPr>
                  <w:tcW w:w="911"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 </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 </w:t>
                  </w:r>
                </w:p>
              </w:tc>
              <w:tc>
                <w:tcPr>
                  <w:tcW w:w="1341" w:type="dxa"/>
                  <w:tcBorders>
                    <w:top w:val="single" w:sz="4" w:space="0" w:color="auto"/>
                    <w:left w:val="single" w:sz="4" w:space="0" w:color="auto"/>
                    <w:bottom w:val="single" w:sz="4" w:space="0" w:color="auto"/>
                    <w:right w:val="single" w:sz="4" w:space="0" w:color="auto"/>
                  </w:tcBorders>
                  <w:shd w:val="clear" w:color="auto" w:fill="FFFFFF"/>
                </w:tcPr>
                <w:p w:rsidR="00995A3D" w:rsidRDefault="00995A3D">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p>
              </w:tc>
              <w:tc>
                <w:tcPr>
                  <w:tcW w:w="1341"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 </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 </w:t>
                  </w:r>
                </w:p>
              </w:tc>
            </w:tr>
            <w:tr w:rsidR="00995A3D">
              <w:trPr>
                <w:trHeight w:val="300"/>
              </w:trPr>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4</w:t>
                  </w:r>
                </w:p>
              </w:tc>
              <w:tc>
                <w:tcPr>
                  <w:tcW w:w="1665" w:type="dxa"/>
                  <w:tcBorders>
                    <w:top w:val="single" w:sz="4" w:space="0" w:color="auto"/>
                    <w:left w:val="single" w:sz="4" w:space="0" w:color="auto"/>
                    <w:bottom w:val="single" w:sz="4" w:space="0" w:color="auto"/>
                    <w:right w:val="single" w:sz="4" w:space="0" w:color="auto"/>
                  </w:tcBorders>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 </w:t>
                  </w:r>
                </w:p>
              </w:tc>
              <w:tc>
                <w:tcPr>
                  <w:tcW w:w="911"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 </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 </w:t>
                  </w:r>
                </w:p>
              </w:tc>
              <w:tc>
                <w:tcPr>
                  <w:tcW w:w="1341" w:type="dxa"/>
                  <w:tcBorders>
                    <w:top w:val="single" w:sz="4" w:space="0" w:color="auto"/>
                    <w:left w:val="single" w:sz="4" w:space="0" w:color="auto"/>
                    <w:bottom w:val="single" w:sz="4" w:space="0" w:color="auto"/>
                    <w:right w:val="single" w:sz="4" w:space="0" w:color="auto"/>
                  </w:tcBorders>
                  <w:shd w:val="clear" w:color="auto" w:fill="FFFFFF"/>
                </w:tcPr>
                <w:p w:rsidR="00995A3D" w:rsidRDefault="00995A3D">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p>
              </w:tc>
              <w:tc>
                <w:tcPr>
                  <w:tcW w:w="1341"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 </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 </w:t>
                  </w:r>
                </w:p>
              </w:tc>
            </w:tr>
            <w:tr w:rsidR="00995A3D">
              <w:trPr>
                <w:trHeight w:val="255"/>
              </w:trPr>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5</w:t>
                  </w:r>
                </w:p>
              </w:tc>
              <w:tc>
                <w:tcPr>
                  <w:tcW w:w="1665" w:type="dxa"/>
                  <w:tcBorders>
                    <w:top w:val="single" w:sz="4" w:space="0" w:color="auto"/>
                    <w:left w:val="single" w:sz="4" w:space="0" w:color="auto"/>
                    <w:bottom w:val="single" w:sz="4" w:space="0" w:color="auto"/>
                    <w:right w:val="single" w:sz="4" w:space="0" w:color="auto"/>
                  </w:tcBorders>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 </w:t>
                  </w:r>
                </w:p>
              </w:tc>
              <w:tc>
                <w:tcPr>
                  <w:tcW w:w="911"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 </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 </w:t>
                  </w:r>
                </w:p>
              </w:tc>
              <w:tc>
                <w:tcPr>
                  <w:tcW w:w="1341" w:type="dxa"/>
                  <w:tcBorders>
                    <w:top w:val="single" w:sz="4" w:space="0" w:color="auto"/>
                    <w:left w:val="single" w:sz="4" w:space="0" w:color="auto"/>
                    <w:bottom w:val="single" w:sz="4" w:space="0" w:color="auto"/>
                    <w:right w:val="single" w:sz="4" w:space="0" w:color="auto"/>
                  </w:tcBorders>
                  <w:shd w:val="clear" w:color="auto" w:fill="FFFFFF"/>
                </w:tcPr>
                <w:p w:rsidR="00995A3D" w:rsidRDefault="00995A3D">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p>
              </w:tc>
              <w:tc>
                <w:tcPr>
                  <w:tcW w:w="1341"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 </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 </w:t>
                  </w:r>
                </w:p>
              </w:tc>
            </w:tr>
            <w:tr w:rsidR="00995A3D">
              <w:trPr>
                <w:trHeight w:val="330"/>
              </w:trPr>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6</w:t>
                  </w:r>
                </w:p>
              </w:tc>
              <w:tc>
                <w:tcPr>
                  <w:tcW w:w="1665" w:type="dxa"/>
                  <w:tcBorders>
                    <w:top w:val="single" w:sz="4" w:space="0" w:color="auto"/>
                    <w:left w:val="single" w:sz="4" w:space="0" w:color="auto"/>
                    <w:bottom w:val="single" w:sz="4" w:space="0" w:color="auto"/>
                    <w:right w:val="single" w:sz="4" w:space="0" w:color="auto"/>
                  </w:tcBorders>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 </w:t>
                  </w:r>
                </w:p>
              </w:tc>
              <w:tc>
                <w:tcPr>
                  <w:tcW w:w="911"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 </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 </w:t>
                  </w:r>
                </w:p>
              </w:tc>
              <w:tc>
                <w:tcPr>
                  <w:tcW w:w="1341" w:type="dxa"/>
                  <w:tcBorders>
                    <w:top w:val="single" w:sz="4" w:space="0" w:color="auto"/>
                    <w:left w:val="single" w:sz="4" w:space="0" w:color="auto"/>
                    <w:bottom w:val="single" w:sz="4" w:space="0" w:color="auto"/>
                    <w:right w:val="single" w:sz="4" w:space="0" w:color="auto"/>
                  </w:tcBorders>
                  <w:shd w:val="clear" w:color="auto" w:fill="FFFFFF"/>
                </w:tcPr>
                <w:p w:rsidR="00995A3D" w:rsidRDefault="00995A3D">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p>
              </w:tc>
              <w:tc>
                <w:tcPr>
                  <w:tcW w:w="1341"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 </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0"/>
                      <w:szCs w:val="20"/>
                      <w:lang w:eastAsia="x-none"/>
                    </w:rPr>
                  </w:pPr>
                  <w:r>
                    <w:rPr>
                      <w:noProof/>
                      <w:sz w:val="20"/>
                      <w:szCs w:val="20"/>
                      <w:lang w:eastAsia="x-none"/>
                    </w:rPr>
                    <w:t> </w:t>
                  </w:r>
                </w:p>
              </w:tc>
            </w:tr>
            <w:tr w:rsidR="00995A3D">
              <w:trPr>
                <w:trHeight w:val="255"/>
              </w:trPr>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c>
                <w:tcPr>
                  <w:tcW w:w="1665" w:type="dxa"/>
                  <w:tcBorders>
                    <w:top w:val="single" w:sz="4" w:space="0" w:color="auto"/>
                    <w:left w:val="single" w:sz="4" w:space="0" w:color="auto"/>
                    <w:bottom w:val="single" w:sz="4" w:space="0" w:color="auto"/>
                    <w:right w:val="single" w:sz="4" w:space="0" w:color="auto"/>
                  </w:tcBorders>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c>
                <w:tcPr>
                  <w:tcW w:w="911"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c>
                <w:tcPr>
                  <w:tcW w:w="1341" w:type="dxa"/>
                  <w:tcBorders>
                    <w:top w:val="single" w:sz="4" w:space="0" w:color="auto"/>
                    <w:left w:val="single" w:sz="4" w:space="0" w:color="auto"/>
                    <w:bottom w:val="single" w:sz="4" w:space="0" w:color="auto"/>
                    <w:right w:val="single" w:sz="4" w:space="0" w:color="auto"/>
                  </w:tcBorders>
                  <w:shd w:val="clear" w:color="auto" w:fill="FFFFFF"/>
                </w:tcPr>
                <w:p w:rsidR="00995A3D" w:rsidRDefault="00995A3D">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p>
              </w:tc>
              <w:tc>
                <w:tcPr>
                  <w:tcW w:w="1341"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r w:rsidR="00995A3D">
              <w:trPr>
                <w:trHeight w:val="255"/>
              </w:trPr>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c>
                <w:tcPr>
                  <w:tcW w:w="1665" w:type="dxa"/>
                  <w:tcBorders>
                    <w:top w:val="single" w:sz="4" w:space="0" w:color="auto"/>
                    <w:left w:val="single" w:sz="4" w:space="0" w:color="auto"/>
                    <w:bottom w:val="single" w:sz="4" w:space="0" w:color="auto"/>
                    <w:right w:val="single" w:sz="4" w:space="0" w:color="auto"/>
                  </w:tcBorders>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c>
                <w:tcPr>
                  <w:tcW w:w="911"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c>
                <w:tcPr>
                  <w:tcW w:w="1341" w:type="dxa"/>
                  <w:tcBorders>
                    <w:top w:val="single" w:sz="4" w:space="0" w:color="auto"/>
                    <w:left w:val="single" w:sz="4" w:space="0" w:color="auto"/>
                    <w:bottom w:val="single" w:sz="4" w:space="0" w:color="auto"/>
                    <w:right w:val="single" w:sz="4" w:space="0" w:color="auto"/>
                  </w:tcBorders>
                  <w:shd w:val="clear" w:color="auto" w:fill="FFFFFF"/>
                </w:tcPr>
                <w:p w:rsidR="00995A3D" w:rsidRDefault="00995A3D">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p>
              </w:tc>
              <w:tc>
                <w:tcPr>
                  <w:tcW w:w="1341"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center"/>
                </w:tcPr>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bl>
          <w:p w:rsidR="00995A3D" w:rsidRDefault="00995A3D">
            <w:pPr>
              <w:widowControl w:val="0"/>
              <w:spacing w:after="0" w:line="240" w:lineRule="auto"/>
              <w:rPr>
                <w:rFonts w:ascii="Times New Roman" w:hAnsi="Times New Roman" w:cs="Times New Roman"/>
                <w:noProof/>
                <w:sz w:val="20"/>
                <w:szCs w:val="20"/>
                <w:lang w:eastAsia="x-none"/>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995A3D" w:rsidRDefault="00995A3D">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noProof/>
                <w:sz w:val="20"/>
                <w:szCs w:val="20"/>
                <w:lang w:eastAsia="x-none"/>
              </w:rPr>
            </w:pPr>
          </w:p>
          <w:p w:rsidR="00995A3D" w:rsidRDefault="00995A3D">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noProof/>
                <w:sz w:val="20"/>
                <w:szCs w:val="20"/>
                <w:lang w:eastAsia="x-none"/>
              </w:rPr>
            </w:pPr>
          </w:p>
          <w:p w:rsidR="00995A3D" w:rsidRDefault="00E0381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noProof/>
                <w:sz w:val="20"/>
                <w:szCs w:val="20"/>
                <w:lang w:eastAsia="x-none"/>
              </w:rPr>
            </w:pPr>
            <w:r>
              <w:rPr>
                <w:noProof/>
                <w:sz w:val="20"/>
                <w:szCs w:val="20"/>
                <w:lang w:eastAsia="x-none"/>
              </w:rPr>
              <w:t>0</w:t>
            </w:r>
          </w:p>
          <w:p w:rsidR="00995A3D" w:rsidRDefault="00995A3D">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noProof/>
                <w:sz w:val="20"/>
                <w:szCs w:val="20"/>
                <w:lang w:eastAsia="x-none"/>
              </w:rPr>
            </w:pPr>
          </w:p>
          <w:p w:rsidR="00995A3D" w:rsidRDefault="00995A3D">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noProof/>
                <w:sz w:val="20"/>
                <w:szCs w:val="20"/>
                <w:lang w:eastAsia="x-none"/>
              </w:rPr>
            </w:pPr>
          </w:p>
          <w:p w:rsidR="00995A3D" w:rsidRDefault="00995A3D">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noProof/>
                <w:sz w:val="20"/>
                <w:szCs w:val="20"/>
                <w:lang w:eastAsia="x-none"/>
              </w:rPr>
            </w:pPr>
          </w:p>
          <w:p w:rsidR="00995A3D" w:rsidRDefault="00995A3D">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noProof/>
                <w:sz w:val="20"/>
                <w:szCs w:val="20"/>
                <w:lang w:eastAsia="x-none"/>
              </w:rPr>
            </w:pPr>
          </w:p>
          <w:p w:rsidR="00995A3D" w:rsidRDefault="00995A3D">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noProof/>
                <w:sz w:val="20"/>
                <w:szCs w:val="20"/>
                <w:lang w:eastAsia="x-none"/>
              </w:rPr>
            </w:pPr>
          </w:p>
        </w:tc>
      </w:tr>
    </w:tbl>
    <w:p w:rsidR="00995A3D" w:rsidRDefault="00995A3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Times New Roman" w:hAnsi="Times New Roman" w:cs="Times New Roman"/>
          <w:noProof/>
          <w:sz w:val="20"/>
          <w:szCs w:val="20"/>
          <w:lang w:eastAsia="x-none"/>
        </w:rPr>
      </w:pPr>
    </w:p>
    <w:p w:rsidR="00995A3D" w:rsidRDefault="00E03819">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0"/>
        <w:rPr>
          <w:noProof/>
          <w:sz w:val="20"/>
          <w:szCs w:val="20"/>
          <w:lang w:eastAsia="x-none"/>
        </w:rPr>
      </w:pPr>
      <w:r>
        <w:rPr>
          <w:noProof/>
          <w:sz w:val="20"/>
          <w:szCs w:val="20"/>
          <w:lang w:eastAsia="x-none"/>
        </w:rPr>
        <w:t>_______________________________</w:t>
      </w:r>
    </w:p>
    <w:p w:rsidR="00995A3D" w:rsidRDefault="00E03819">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0"/>
        <w:rPr>
          <w:rFonts w:ascii="Times New Roman" w:hAnsi="Times New Roman" w:cs="Times New Roman"/>
          <w:noProof/>
          <w:position w:val="5"/>
          <w:sz w:val="20"/>
          <w:szCs w:val="20"/>
          <w:lang w:eastAsia="x-none"/>
        </w:rPr>
      </w:pPr>
      <w:r>
        <w:rPr>
          <w:noProof/>
          <w:position w:val="5"/>
          <w:sz w:val="20"/>
          <w:szCs w:val="20"/>
          <w:lang w:eastAsia="x-none"/>
        </w:rPr>
        <w:t xml:space="preserve">4 </w:t>
      </w:r>
      <w:r>
        <w:rPr>
          <w:rFonts w:eastAsia="Times New Roman"/>
          <w:noProof/>
          <w:sz w:val="20"/>
          <w:szCs w:val="20"/>
          <w:lang w:eastAsia="x-none"/>
        </w:rPr>
        <w:t>„საჯარო დაწესებულებაში შრომის ანაზღაურების შესახებ“ საქართველოს კანონის თანამდებობრივი სარგოებისთვის განსაზღვრული კატეგორიის შესაბამისი კოეფიციენტი;</w:t>
      </w:r>
    </w:p>
    <w:p w:rsidR="00995A3D" w:rsidRDefault="00E03819">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0"/>
        <w:rPr>
          <w:rFonts w:ascii="Times New Roman" w:hAnsi="Times New Roman" w:cs="Times New Roman"/>
          <w:noProof/>
          <w:position w:val="5"/>
          <w:sz w:val="20"/>
          <w:szCs w:val="20"/>
          <w:lang w:eastAsia="x-none"/>
        </w:rPr>
      </w:pPr>
      <w:r>
        <w:rPr>
          <w:noProof/>
          <w:position w:val="5"/>
          <w:sz w:val="20"/>
          <w:szCs w:val="20"/>
          <w:lang w:eastAsia="x-none"/>
        </w:rPr>
        <w:t xml:space="preserve">5 </w:t>
      </w:r>
      <w:r>
        <w:rPr>
          <w:rFonts w:eastAsia="Times New Roman"/>
          <w:noProof/>
          <w:sz w:val="20"/>
          <w:szCs w:val="20"/>
          <w:lang w:eastAsia="x-none"/>
        </w:rPr>
        <w:t>„საჯარო დაწესებულებაში შრომის ანაზღაურების შესახებ“ საქართველოს კანონით განსაზღვრული თანამდებობრივი სარგოს შესაბამისი კოეფიციენტის ნამრავლი წლიური ბიუჯეტის კანონით განსაზღვრულ საბაზო თანამდებობრივ სარგოზე;</w:t>
      </w:r>
    </w:p>
    <w:p w:rsidR="00995A3D" w:rsidRDefault="00E03819">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0"/>
        <w:rPr>
          <w:rFonts w:ascii="Times New Roman" w:hAnsi="Times New Roman" w:cs="Times New Roman"/>
          <w:noProof/>
          <w:position w:val="5"/>
          <w:sz w:val="20"/>
          <w:szCs w:val="20"/>
          <w:lang w:eastAsia="x-none"/>
        </w:rPr>
      </w:pPr>
      <w:r>
        <w:rPr>
          <w:noProof/>
          <w:position w:val="5"/>
          <w:sz w:val="20"/>
          <w:szCs w:val="20"/>
          <w:lang w:eastAsia="x-none"/>
        </w:rPr>
        <w:t xml:space="preserve">6  </w:t>
      </w:r>
      <w:r>
        <w:rPr>
          <w:rFonts w:eastAsia="Times New Roman"/>
          <w:noProof/>
          <w:sz w:val="20"/>
          <w:szCs w:val="20"/>
          <w:lang w:eastAsia="x-none"/>
        </w:rPr>
        <w:t>თვეში ერთ ერთეულზე თანამდებობრივი სარგოს ნამრავლი შტატით გათვალისწინებულ მომუშავეთა რაოდენობაზე</w:t>
      </w:r>
      <w:r>
        <w:rPr>
          <w:rFonts w:ascii="Times New Roman" w:hAnsi="Times New Roman" w:cs="Times New Roman"/>
          <w:noProof/>
          <w:sz w:val="20"/>
          <w:szCs w:val="20"/>
          <w:lang w:eastAsia="x-none"/>
        </w:rPr>
        <w:t>.</w:t>
      </w:r>
    </w:p>
    <w:p w:rsidR="00995A3D" w:rsidRDefault="00995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imes New Roman" w:hAnsi="Times New Roman" w:cs="Times New Roman"/>
          <w:noProof/>
          <w:position w:val="5"/>
          <w:sz w:val="20"/>
          <w:szCs w:val="20"/>
          <w:lang w:eastAsia="x-none"/>
        </w:rPr>
      </w:pPr>
    </w:p>
    <w:sectPr w:rsidR="00995A3D">
      <w:headerReference w:type="even" r:id="rId6"/>
      <w:headerReference w:type="default" r:id="rId7"/>
      <w:footerReference w:type="even" r:id="rId8"/>
      <w:footerReference w:type="default" r:id="rId9"/>
      <w:headerReference w:type="first" r:id="rId10"/>
      <w:footerReference w:type="first" r:id="rId11"/>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399" w:rsidRDefault="008A4399" w:rsidP="00E03819">
      <w:pPr>
        <w:spacing w:after="0" w:line="240" w:lineRule="auto"/>
      </w:pPr>
      <w:r>
        <w:separator/>
      </w:r>
    </w:p>
  </w:endnote>
  <w:endnote w:type="continuationSeparator" w:id="0">
    <w:p w:rsidR="008A4399" w:rsidRDefault="008A4399" w:rsidP="00E03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819" w:rsidRDefault="00E038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2" w:space="0" w:color="auto"/>
      </w:tblBorders>
      <w:tblLayout w:type="fixed"/>
      <w:tblLook w:val="0000" w:firstRow="0" w:lastRow="0" w:firstColumn="0" w:lastColumn="0" w:noHBand="0" w:noVBand="0"/>
    </w:tblPr>
    <w:tblGrid>
      <w:gridCol w:w="5090"/>
      <w:gridCol w:w="5090"/>
    </w:tblGrid>
    <w:tr w:rsidR="00E03819" w:rsidTr="00E03819">
      <w:tc>
        <w:tcPr>
          <w:tcW w:w="5090" w:type="dxa"/>
          <w:shd w:val="clear" w:color="auto" w:fill="auto"/>
        </w:tcPr>
        <w:p w:rsidR="00E03819" w:rsidRPr="00E03819" w:rsidRDefault="00E03819" w:rsidP="00E03819">
          <w:pPr>
            <w:pStyle w:val="Footer"/>
            <w:spacing w:after="0" w:line="240" w:lineRule="auto"/>
            <w:rPr>
              <w:rFonts w:ascii="Sylfaen" w:hAnsi="Sylfaen"/>
              <w:noProof/>
              <w:sz w:val="16"/>
            </w:rPr>
          </w:pPr>
          <w:r w:rsidRPr="00E03819">
            <w:rPr>
              <w:rFonts w:ascii="Sylfaen" w:hAnsi="Sylfaen"/>
              <w:noProof/>
              <w:sz w:val="16"/>
            </w:rPr>
            <w:t>26 დეკემბერი 2014  საქართველოს მთავრობა  დადგენილება N 726</w:t>
          </w:r>
        </w:p>
      </w:tc>
      <w:tc>
        <w:tcPr>
          <w:tcW w:w="5090" w:type="dxa"/>
          <w:shd w:val="clear" w:color="auto" w:fill="auto"/>
        </w:tcPr>
        <w:p w:rsidR="00E03819" w:rsidRPr="00E03819" w:rsidRDefault="00E03819" w:rsidP="00E03819">
          <w:pPr>
            <w:pStyle w:val="Footer"/>
            <w:spacing w:after="0" w:line="240" w:lineRule="auto"/>
            <w:jc w:val="right"/>
            <w:rPr>
              <w:rFonts w:ascii="Sylfaen" w:hAnsi="Sylfaen"/>
              <w:noProof/>
              <w:sz w:val="16"/>
            </w:rPr>
          </w:pPr>
          <w:r w:rsidRPr="00E03819">
            <w:rPr>
              <w:rFonts w:ascii="Sylfaen" w:hAnsi="Sylfaen"/>
              <w:noProof/>
              <w:sz w:val="16"/>
            </w:rPr>
            <w:t xml:space="preserve"> [ ამოღებულია ბაზიდან  : 29 სექტემბერი 2020 ]</w:t>
          </w:r>
        </w:p>
      </w:tc>
    </w:tr>
    <w:tr w:rsidR="00E03819" w:rsidTr="00E03819">
      <w:tc>
        <w:tcPr>
          <w:tcW w:w="5090" w:type="dxa"/>
          <w:shd w:val="clear" w:color="auto" w:fill="auto"/>
        </w:tcPr>
        <w:p w:rsidR="00E03819" w:rsidRDefault="00E03819" w:rsidP="00E03819">
          <w:pPr>
            <w:pStyle w:val="Footer"/>
            <w:spacing w:after="0" w:line="240" w:lineRule="auto"/>
          </w:pPr>
        </w:p>
      </w:tc>
      <w:tc>
        <w:tcPr>
          <w:tcW w:w="5090" w:type="dxa"/>
          <w:shd w:val="clear" w:color="auto" w:fill="auto"/>
        </w:tcPr>
        <w:p w:rsidR="00E03819" w:rsidRPr="00E03819" w:rsidRDefault="00E03819" w:rsidP="00E03819">
          <w:pPr>
            <w:pStyle w:val="Footer"/>
            <w:spacing w:after="0" w:line="240" w:lineRule="auto"/>
            <w:jc w:val="right"/>
            <w:rPr>
              <w:rFonts w:ascii="Sylfaen" w:hAnsi="Sylfaen"/>
              <w:noProof/>
              <w:sz w:val="16"/>
            </w:rPr>
          </w:pPr>
          <w:r w:rsidRPr="00E03819">
            <w:rPr>
              <w:rFonts w:ascii="Sylfaen" w:hAnsi="Sylfaen"/>
              <w:noProof/>
              <w:sz w:val="16"/>
            </w:rPr>
            <w:t xml:space="preserve">კოდიფიცირებული </w:t>
          </w:r>
        </w:p>
      </w:tc>
    </w:tr>
  </w:tbl>
  <w:p w:rsidR="00E03819" w:rsidRPr="00E03819" w:rsidRDefault="00E03819" w:rsidP="00E038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819" w:rsidRDefault="00E03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399" w:rsidRDefault="008A4399" w:rsidP="00E03819">
      <w:pPr>
        <w:spacing w:after="0" w:line="240" w:lineRule="auto"/>
      </w:pPr>
      <w:r>
        <w:separator/>
      </w:r>
    </w:p>
  </w:footnote>
  <w:footnote w:type="continuationSeparator" w:id="0">
    <w:p w:rsidR="008A4399" w:rsidRDefault="008A4399" w:rsidP="00E038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819" w:rsidRDefault="00E038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E03819" w:rsidTr="00E03819">
      <w:tc>
        <w:tcPr>
          <w:tcW w:w="5090" w:type="dxa"/>
          <w:shd w:val="clear" w:color="auto" w:fill="auto"/>
        </w:tcPr>
        <w:p w:rsidR="00E03819" w:rsidRDefault="00E03819" w:rsidP="00E03819">
          <w:pPr>
            <w:pStyle w:val="Header"/>
            <w:spacing w:after="0" w:line="240" w:lineRule="auto"/>
          </w:pPr>
          <w:r>
            <w:t>Codex R4</w:t>
          </w:r>
        </w:p>
      </w:tc>
      <w:tc>
        <w:tcPr>
          <w:tcW w:w="5090" w:type="dxa"/>
          <w:shd w:val="clear" w:color="auto" w:fill="auto"/>
        </w:tcPr>
        <w:p w:rsidR="00E03819" w:rsidRDefault="00E03819" w:rsidP="00E03819">
          <w:pPr>
            <w:pStyle w:val="Header"/>
            <w:spacing w:after="0" w:line="240" w:lineRule="auto"/>
            <w:jc w:val="right"/>
          </w:pPr>
          <w:r>
            <w:fldChar w:fldCharType="begin"/>
          </w:r>
          <w:r>
            <w:instrText xml:space="preserve"> PAGE  \* MERGEFORMAT </w:instrText>
          </w:r>
          <w:r>
            <w:fldChar w:fldCharType="separate"/>
          </w:r>
          <w:r w:rsidR="009C5392">
            <w:rPr>
              <w:noProof/>
            </w:rPr>
            <w:t>2</w:t>
          </w:r>
          <w:r>
            <w:fldChar w:fldCharType="end"/>
          </w:r>
          <w:r>
            <w:t xml:space="preserve"> of </w:t>
          </w:r>
          <w:r w:rsidR="008A4399">
            <w:fldChar w:fldCharType="begin"/>
          </w:r>
          <w:r w:rsidR="008A4399">
            <w:instrText xml:space="preserve"> NUMPAGES  \* MERGEFORMAT </w:instrText>
          </w:r>
          <w:r w:rsidR="008A4399">
            <w:fldChar w:fldCharType="separate"/>
          </w:r>
          <w:r w:rsidR="009C5392">
            <w:rPr>
              <w:noProof/>
            </w:rPr>
            <w:t>6</w:t>
          </w:r>
          <w:r w:rsidR="008A4399">
            <w:rPr>
              <w:noProof/>
            </w:rPr>
            <w:fldChar w:fldCharType="end"/>
          </w:r>
        </w:p>
      </w:tc>
    </w:tr>
  </w:tbl>
  <w:p w:rsidR="00E03819" w:rsidRPr="00E03819" w:rsidRDefault="00E03819" w:rsidP="00E038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819" w:rsidRDefault="00E038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noExtraLineSpacing/>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819"/>
    <w:rsid w:val="008A4399"/>
    <w:rsid w:val="00995A3D"/>
    <w:rsid w:val="009C5392"/>
    <w:rsid w:val="00E03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7D48C7A-3B35-4710-9AF0-6EE63ED64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200" w:line="276" w:lineRule="auto"/>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PlainText">
    <w:name w:val="Plain Text"/>
    <w:basedOn w:val="Normal"/>
    <w:link w:val="PlainTextChar"/>
    <w:uiPriority w:val="99"/>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urier New" w:hAnsi="Courier New" w:cs="Courier New"/>
      <w:sz w:val="20"/>
      <w:szCs w:val="20"/>
      <w:lang w:val="x-none"/>
    </w:rPr>
  </w:style>
  <w:style w:type="paragraph" w:customStyle="1" w:styleId="abzacixml">
    <w:name w:val="abzaci_xml"/>
    <w:basedOn w:val="PlainText"/>
    <w:uiPriority w:val="99"/>
    <w:pPr>
      <w:ind w:firstLine="283"/>
      <w:jc w:val="both"/>
    </w:pPr>
    <w:rPr>
      <w:rFonts w:ascii="Sylfaen" w:hAnsi="Sylfaen" w:cs="Sylfaen"/>
      <w:sz w:val="22"/>
      <w:szCs w:val="22"/>
    </w:rPr>
  </w:style>
  <w:style w:type="paragraph" w:customStyle="1" w:styleId="danartixml">
    <w:name w:val="danarti_xml"/>
    <w:basedOn w:val="abzacixml"/>
    <w:uiPriority w:val="99"/>
    <w:pPr>
      <w:spacing w:line="20" w:lineRule="atLeast"/>
      <w:ind w:firstLine="284"/>
      <w:jc w:val="right"/>
    </w:pPr>
    <w:rPr>
      <w:sz w:val="20"/>
      <w:szCs w:val="20"/>
    </w:rPr>
  </w:style>
  <w:style w:type="paragraph" w:customStyle="1" w:styleId="ckhrilixml">
    <w:name w:val="ckhrili_xml"/>
    <w:basedOn w:val="abzacixml"/>
    <w:uiPriority w:val="99"/>
    <w:pPr>
      <w:spacing w:before="20" w:after="20"/>
      <w:ind w:firstLine="0"/>
      <w:jc w:val="left"/>
    </w:pPr>
    <w:rPr>
      <w:sz w:val="18"/>
      <w:szCs w:val="18"/>
    </w:rPr>
  </w:style>
  <w:style w:type="paragraph" w:styleId="ListParagraph">
    <w:name w:val="List Paragraph"/>
    <w:basedOn w:val="Normal"/>
    <w:uiPriority w:val="99"/>
    <w:qFormat/>
    <w:pPr>
      <w:spacing w:after="160" w:line="259" w:lineRule="auto"/>
      <w:ind w:left="720"/>
    </w:pPr>
  </w:style>
  <w:style w:type="paragraph" w:styleId="NormalWeb">
    <w:name w:val="Normal (Web)"/>
    <w:basedOn w:val="Normal"/>
    <w:uiPriority w:val="99"/>
    <w:pPr>
      <w:spacing w:before="100" w:after="10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03819"/>
    <w:pPr>
      <w:tabs>
        <w:tab w:val="center" w:pos="4680"/>
        <w:tab w:val="right" w:pos="9360"/>
      </w:tabs>
    </w:pPr>
  </w:style>
  <w:style w:type="character" w:customStyle="1" w:styleId="HeaderChar">
    <w:name w:val="Header Char"/>
    <w:basedOn w:val="DefaultParagraphFont"/>
    <w:link w:val="Header"/>
    <w:uiPriority w:val="99"/>
    <w:rsid w:val="00E03819"/>
    <w:rPr>
      <w:rFonts w:ascii="Calibri" w:hAnsi="Calibri" w:cs="Calibri"/>
      <w:lang w:val="x-none"/>
    </w:rPr>
  </w:style>
  <w:style w:type="paragraph" w:styleId="Footer">
    <w:name w:val="footer"/>
    <w:basedOn w:val="Normal"/>
    <w:link w:val="FooterChar"/>
    <w:uiPriority w:val="99"/>
    <w:unhideWhenUsed/>
    <w:rsid w:val="00E03819"/>
    <w:pPr>
      <w:tabs>
        <w:tab w:val="center" w:pos="4680"/>
        <w:tab w:val="right" w:pos="9360"/>
      </w:tabs>
    </w:pPr>
  </w:style>
  <w:style w:type="character" w:customStyle="1" w:styleId="FooterChar">
    <w:name w:val="Footer Char"/>
    <w:basedOn w:val="DefaultParagraphFont"/>
    <w:link w:val="Footer"/>
    <w:uiPriority w:val="99"/>
    <w:rsid w:val="00E03819"/>
    <w:rPr>
      <w:rFonts w:ascii="Calibri" w:hAnsi="Calibri" w:cs="Calibri"/>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1257</Words>
  <Characters>7165</Characters>
  <Application>Microsoft Office Word</Application>
  <DocSecurity>0</DocSecurity>
  <Lines>59</Lines>
  <Paragraphs>16</Paragraphs>
  <ScaleCrop>false</ScaleCrop>
  <Company/>
  <LinksUpToDate>false</LinksUpToDate>
  <CharactersWithSpaces>8406</CharactersWithSpaces>
  <SharedDoc>false</SharedDoc>
  <HyperlinkBase>C:\1\</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Zhordania</dc:creator>
  <cp:keywords/>
  <dc:description/>
  <cp:lastModifiedBy>Maia Zhordania</cp:lastModifiedBy>
  <cp:revision>2</cp:revision>
  <dcterms:created xsi:type="dcterms:W3CDTF">2020-09-29T10:57:00Z</dcterms:created>
  <dcterms:modified xsi:type="dcterms:W3CDTF">2020-09-29T10:57:00Z</dcterms:modified>
</cp:coreProperties>
</file>