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4E59D" w14:textId="353AFD99" w:rsidR="00907EE8" w:rsidRPr="00554230" w:rsidRDefault="009E705F" w:rsidP="00166026">
      <w:pPr>
        <w:jc w:val="both"/>
        <w:rPr>
          <w:rFonts w:ascii="Sylfaen" w:hAnsi="Sylfaen" w:cs="Sylfaen"/>
          <w:b/>
          <w:bCs/>
          <w:lang w:val="ka-GE"/>
        </w:rPr>
      </w:pPr>
      <w:r w:rsidRPr="00166026">
        <w:rPr>
          <w:rFonts w:ascii="Sylfaen" w:hAnsi="Sylfaen" w:cs="Sylfaen"/>
          <w:b/>
          <w:bCs/>
          <w:lang w:val="ka-GE"/>
        </w:rPr>
        <w:t>საქართველოს [სამინისტროს] შეზღუდული</w:t>
      </w:r>
      <w:r w:rsidRPr="00166026">
        <w:rPr>
          <w:rFonts w:ascii="Sylfaen" w:hAnsi="Sylfaen"/>
          <w:b/>
          <w:bCs/>
          <w:lang w:val="ka-GE"/>
        </w:rPr>
        <w:t xml:space="preserve"> </w:t>
      </w:r>
      <w:r w:rsidRPr="00166026">
        <w:rPr>
          <w:rFonts w:ascii="Sylfaen" w:hAnsi="Sylfaen" w:cs="Sylfaen"/>
          <w:b/>
          <w:bCs/>
          <w:lang w:val="ka-GE"/>
        </w:rPr>
        <w:t>შესაძლებლობის</w:t>
      </w:r>
      <w:r w:rsidRPr="00166026">
        <w:rPr>
          <w:rFonts w:ascii="Sylfaen" w:hAnsi="Sylfaen"/>
          <w:b/>
          <w:bCs/>
          <w:lang w:val="ka-GE"/>
        </w:rPr>
        <w:t xml:space="preserve"> </w:t>
      </w:r>
      <w:r w:rsidRPr="00166026">
        <w:rPr>
          <w:rFonts w:ascii="Sylfaen" w:hAnsi="Sylfaen" w:cs="Sylfaen"/>
          <w:b/>
          <w:bCs/>
          <w:lang w:val="ka-GE"/>
        </w:rPr>
        <w:t>მქონე</w:t>
      </w:r>
      <w:r w:rsidRPr="00166026">
        <w:rPr>
          <w:rFonts w:ascii="Sylfaen" w:hAnsi="Sylfaen"/>
          <w:b/>
          <w:bCs/>
          <w:lang w:val="ka-GE"/>
        </w:rPr>
        <w:t xml:space="preserve"> </w:t>
      </w:r>
      <w:r w:rsidRPr="00166026">
        <w:rPr>
          <w:rFonts w:ascii="Sylfaen" w:hAnsi="Sylfaen" w:cs="Sylfaen"/>
          <w:b/>
          <w:bCs/>
          <w:lang w:val="ka-GE"/>
        </w:rPr>
        <w:t>პირთა</w:t>
      </w:r>
      <w:r w:rsidRPr="00166026">
        <w:rPr>
          <w:rFonts w:ascii="Sylfaen" w:hAnsi="Sylfaen"/>
          <w:b/>
          <w:bCs/>
          <w:lang w:val="ka-GE"/>
        </w:rPr>
        <w:t xml:space="preserve"> </w:t>
      </w:r>
      <w:r w:rsidRPr="00166026">
        <w:rPr>
          <w:rFonts w:ascii="Sylfaen" w:hAnsi="Sylfaen" w:cs="Sylfaen"/>
          <w:b/>
          <w:bCs/>
          <w:lang w:val="ka-GE"/>
        </w:rPr>
        <w:t>უფლებების</w:t>
      </w:r>
      <w:r w:rsidRPr="00166026">
        <w:rPr>
          <w:rFonts w:ascii="Sylfaen" w:hAnsi="Sylfaen"/>
          <w:b/>
          <w:bCs/>
          <w:lang w:val="ka-GE"/>
        </w:rPr>
        <w:t xml:space="preserve"> </w:t>
      </w:r>
      <w:r w:rsidRPr="00166026">
        <w:rPr>
          <w:rFonts w:ascii="Sylfaen" w:hAnsi="Sylfaen" w:cs="Sylfaen"/>
          <w:b/>
          <w:bCs/>
          <w:lang w:val="ka-GE"/>
        </w:rPr>
        <w:t xml:space="preserve">დაცვის სამოქმედო გეგმა </w:t>
      </w:r>
      <w:r w:rsidR="00554230">
        <w:rPr>
          <w:rFonts w:ascii="Sylfaen" w:hAnsi="Sylfaen" w:cs="Sylfaen"/>
          <w:b/>
          <w:bCs/>
        </w:rPr>
        <w:t xml:space="preserve">2021 </w:t>
      </w:r>
      <w:r w:rsidR="00554230">
        <w:rPr>
          <w:rFonts w:ascii="Sylfaen" w:hAnsi="Sylfaen" w:cs="Sylfaen"/>
          <w:b/>
          <w:bCs/>
          <w:lang w:val="ka-GE"/>
        </w:rPr>
        <w:t xml:space="preserve">წლისთვის </w:t>
      </w:r>
    </w:p>
    <w:p w14:paraId="31EC4EFC" w14:textId="7E557DC2" w:rsidR="009E705F" w:rsidRPr="00166026" w:rsidRDefault="009E705F" w:rsidP="00166026">
      <w:pPr>
        <w:jc w:val="both"/>
        <w:rPr>
          <w:rFonts w:ascii="Sylfaen" w:hAnsi="Sylfaen" w:cs="Sylfaen"/>
          <w:b/>
          <w:bCs/>
          <w:lang w:val="ka-GE"/>
        </w:rPr>
      </w:pPr>
    </w:p>
    <w:p w14:paraId="4220422E" w14:textId="7947F54A" w:rsidR="009E705F" w:rsidRDefault="009E705F" w:rsidP="00166026">
      <w:pPr>
        <w:jc w:val="both"/>
        <w:rPr>
          <w:rFonts w:ascii="Sylfaen" w:hAnsi="Sylfaen"/>
          <w:lang w:val="ka-GE"/>
        </w:rPr>
      </w:pPr>
      <w:r w:rsidRPr="00166026">
        <w:rPr>
          <w:rFonts w:ascii="Sylfaen" w:hAnsi="Sylfaen" w:cs="Sylfaen"/>
          <w:lang w:val="ka-GE"/>
        </w:rPr>
        <w:t>ადამიანის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უფლებათა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დაცვის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რიგით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მეორე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ეროვნული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სტრატეგია</w:t>
      </w:r>
      <w:r w:rsidRPr="00166026">
        <w:rPr>
          <w:rFonts w:ascii="Sylfaen" w:hAnsi="Sylfaen"/>
          <w:lang w:val="ka-GE"/>
        </w:rPr>
        <w:t xml:space="preserve"> 2021-2030 წლებისთვის  </w:t>
      </w:r>
      <w:r w:rsidRPr="00166026">
        <w:rPr>
          <w:rFonts w:ascii="Sylfaen" w:hAnsi="Sylfaen" w:cs="Sylfaen"/>
          <w:lang w:val="ka-GE"/>
        </w:rPr>
        <w:t>ხაზს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უსვამს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შეზღუდული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შესაძლებლობის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მქონე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პირთა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უფლებების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დაცვის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სისტემური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გარანტიების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გაძლიერების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და</w:t>
      </w:r>
      <w:r w:rsidRPr="00166026"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Pr="00166026">
        <w:rPr>
          <w:rFonts w:ascii="Sylfaen" w:hAnsi="Sylfaen" w:cs="Sylfaen"/>
          <w:lang w:val="ka-GE"/>
        </w:rPr>
        <w:t>საზოგადოებრივი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ცხოვრების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ყველა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სფეროში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მათი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მონაწილეობის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გაზრდის საჭიროებას</w:t>
      </w:r>
      <w:r w:rsidRPr="00166026">
        <w:rPr>
          <w:rFonts w:ascii="Sylfaen" w:hAnsi="Sylfaen"/>
          <w:lang w:val="ka-GE"/>
        </w:rPr>
        <w:t>.</w:t>
      </w:r>
      <w:r w:rsidR="00C114B2">
        <w:rPr>
          <w:rFonts w:ascii="Sylfaen" w:hAnsi="Sylfaen"/>
          <w:lang w:val="ka-GE"/>
        </w:rPr>
        <w:t xml:space="preserve"> ამისათვის კი აუცილებელია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შეზღუდული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შესაძლებლობის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მქონე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პირების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უფლებების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დაცვის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მიმართულებით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ერთიანი</w:t>
      </w:r>
      <w:r w:rsidRPr="00166026">
        <w:rPr>
          <w:rFonts w:ascii="Sylfaen" w:hAnsi="Sylfaen"/>
          <w:lang w:val="ka-GE"/>
        </w:rPr>
        <w:t xml:space="preserve">, </w:t>
      </w:r>
      <w:r w:rsidRPr="00166026">
        <w:rPr>
          <w:rFonts w:ascii="Sylfaen" w:hAnsi="Sylfaen" w:cs="Sylfaen"/>
          <w:lang w:val="ka-GE"/>
        </w:rPr>
        <w:t>სისტემური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და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საერთაშორისო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სტანდარტებთან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შესაბამისი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პოლიტიკის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დანერგვ</w:t>
      </w:r>
      <w:r w:rsidR="000F4930">
        <w:rPr>
          <w:rFonts w:ascii="Sylfaen" w:hAnsi="Sylfaen" w:cs="Sylfaen"/>
          <w:lang w:val="ka-GE"/>
        </w:rPr>
        <w:t>ა</w:t>
      </w:r>
      <w:r w:rsidRPr="00166026">
        <w:rPr>
          <w:rFonts w:ascii="Sylfaen" w:hAnsi="Sylfaen"/>
          <w:lang w:val="ka-GE"/>
        </w:rPr>
        <w:t xml:space="preserve">. </w:t>
      </w:r>
      <w:r w:rsidRPr="00166026">
        <w:rPr>
          <w:rFonts w:ascii="Sylfaen" w:hAnsi="Sylfaen" w:cs="Sylfaen"/>
          <w:lang w:val="ka-GE"/>
        </w:rPr>
        <w:t>ასევე</w:t>
      </w:r>
      <w:r w:rsidRPr="00166026">
        <w:rPr>
          <w:rFonts w:ascii="Sylfaen" w:hAnsi="Sylfaen"/>
          <w:lang w:val="ka-GE"/>
        </w:rPr>
        <w:t xml:space="preserve">, </w:t>
      </w:r>
      <w:r w:rsidRPr="00166026">
        <w:rPr>
          <w:rFonts w:ascii="Sylfaen" w:hAnsi="Sylfaen" w:cs="Sylfaen"/>
          <w:lang w:val="ka-GE"/>
        </w:rPr>
        <w:t>უმნიშვნელოვანეს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საკითხს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წარმოადგენს</w:t>
      </w:r>
      <w:r w:rsidRPr="00166026">
        <w:rPr>
          <w:rFonts w:ascii="Sylfaen" w:hAnsi="Sylfaen"/>
          <w:lang w:val="ka-GE"/>
        </w:rPr>
        <w:t xml:space="preserve"> მსგავსი </w:t>
      </w:r>
      <w:r w:rsidRPr="00166026">
        <w:rPr>
          <w:rFonts w:ascii="Sylfaen" w:hAnsi="Sylfaen" w:cs="Sylfaen"/>
          <w:lang w:val="ka-GE"/>
        </w:rPr>
        <w:t>პოლიტიკის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შემუშავებასა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და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განხორციელებაში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უშუალოდ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შეზღუდული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შესაძლებლობის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მქონე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პირების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ეფექტიანი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ჩართულობის</w:t>
      </w:r>
      <w:r w:rsidRPr="00166026">
        <w:rPr>
          <w:rFonts w:ascii="Sylfaen" w:hAnsi="Sylfaen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უზრუნველყოფა</w:t>
      </w:r>
      <w:r w:rsidRPr="00166026">
        <w:rPr>
          <w:rFonts w:ascii="Sylfaen" w:hAnsi="Sylfaen"/>
          <w:lang w:val="ka-GE"/>
        </w:rPr>
        <w:t xml:space="preserve">. </w:t>
      </w:r>
    </w:p>
    <w:p w14:paraId="589A1D7B" w14:textId="2B69CC6E" w:rsidR="00C114B2" w:rsidRDefault="00C114B2" w:rsidP="00166026">
      <w:pPr>
        <w:jc w:val="both"/>
        <w:rPr>
          <w:rFonts w:ascii="Sylfaen" w:hAnsi="Sylfaen"/>
          <w:lang w:val="ka-GE"/>
        </w:rPr>
      </w:pPr>
    </w:p>
    <w:p w14:paraId="14D45C26" w14:textId="28F450F9" w:rsidR="00C114B2" w:rsidRPr="00166026" w:rsidRDefault="00C114B2" w:rsidP="0016602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2014 წელს საქართველომ </w:t>
      </w:r>
      <w:r w:rsidRPr="00166026">
        <w:rPr>
          <w:rFonts w:ascii="Sylfaen" w:hAnsi="Sylfaen" w:cs="Calibri"/>
          <w:lang w:val="ka-GE"/>
        </w:rPr>
        <w:t>„</w:t>
      </w:r>
      <w:r w:rsidRPr="00166026">
        <w:rPr>
          <w:rFonts w:ascii="Sylfaen" w:hAnsi="Sylfaen" w:cs="Sylfaen"/>
          <w:lang w:val="ka-GE"/>
        </w:rPr>
        <w:t>შეზღუდული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შესაძლებლობების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მქონე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პირთა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უფლებების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შესახებ</w:t>
      </w:r>
      <w:r w:rsidRPr="00166026">
        <w:rPr>
          <w:rFonts w:ascii="Sylfaen" w:hAnsi="Sylfaen" w:cs="Calibri"/>
          <w:lang w:val="ka-GE"/>
        </w:rPr>
        <w:t xml:space="preserve">“ </w:t>
      </w:r>
      <w:r>
        <w:rPr>
          <w:rFonts w:ascii="Sylfaen" w:hAnsi="Sylfaen"/>
          <w:lang w:val="ka-GE"/>
        </w:rPr>
        <w:t xml:space="preserve">გაერთიანებული ერების ორგანიზაციის კონვენციის რატიფიკაცია განახორციელა, რითიც ერთის მხრივ ქვეყანამ აღიარა შეზღუდული შესაძლებლობის მქონე პირთა დაცვის საერთაშორისო სტანდარტები, ხოლო მეორეს მხრივ, იკისრა რიგი ვალდებულებები როგორც ეროვნულ, ასევე საერთაშორისო დონეზე. </w:t>
      </w:r>
    </w:p>
    <w:p w14:paraId="25975EF9" w14:textId="3B232E47" w:rsidR="009E705F" w:rsidRPr="00166026" w:rsidRDefault="009E705F" w:rsidP="00166026">
      <w:pPr>
        <w:jc w:val="both"/>
        <w:rPr>
          <w:rFonts w:ascii="Sylfaen" w:hAnsi="Sylfaen" w:cs="Sylfaen"/>
          <w:b/>
          <w:bCs/>
          <w:lang w:val="ka-GE"/>
        </w:rPr>
      </w:pPr>
    </w:p>
    <w:p w14:paraId="5E119AD0" w14:textId="5B06AA8E" w:rsidR="009E705F" w:rsidRPr="00166026" w:rsidRDefault="009E705F" w:rsidP="00166026">
      <w:pPr>
        <w:jc w:val="both"/>
        <w:rPr>
          <w:rFonts w:ascii="Sylfaen" w:hAnsi="Sylfaen" w:cs="Sylfaen"/>
          <w:lang w:val="ka-GE"/>
        </w:rPr>
      </w:pPr>
      <w:r w:rsidRPr="00166026">
        <w:rPr>
          <w:rFonts w:ascii="Sylfaen" w:hAnsi="Sylfaen" w:cs="Sylfaen"/>
          <w:lang w:val="ka-GE"/>
        </w:rPr>
        <w:t>ამას</w:t>
      </w:r>
      <w:r w:rsidR="00390DED">
        <w:rPr>
          <w:rFonts w:ascii="Sylfaen" w:hAnsi="Sylfaen" w:cs="Sylfaen"/>
        </w:rPr>
        <w:t xml:space="preserve"> </w:t>
      </w:r>
      <w:r w:rsidRPr="00166026">
        <w:rPr>
          <w:rFonts w:ascii="Sylfaen" w:hAnsi="Sylfaen" w:cs="Sylfaen"/>
          <w:lang w:val="ka-GE"/>
        </w:rPr>
        <w:t>გარდა,</w:t>
      </w:r>
      <w:r w:rsidR="00C114B2">
        <w:rPr>
          <w:rFonts w:ascii="Sylfaen" w:hAnsi="Sylfaen" w:cs="Sylfaen"/>
          <w:lang w:val="ka-GE"/>
        </w:rPr>
        <w:t xml:space="preserve"> 2020 წელს მიღებული</w:t>
      </w:r>
      <w:r w:rsidRPr="00166026">
        <w:rPr>
          <w:rFonts w:ascii="Sylfaen" w:hAnsi="Sylfaen" w:cs="Sylfaen"/>
          <w:lang w:val="ka-GE"/>
        </w:rPr>
        <w:t xml:space="preserve"> კანონი </w:t>
      </w:r>
      <w:r w:rsidRPr="00166026">
        <w:rPr>
          <w:rFonts w:ascii="Sylfaen" w:hAnsi="Sylfaen" w:cs="Calibri"/>
          <w:lang w:val="ka-GE"/>
        </w:rPr>
        <w:t>„</w:t>
      </w:r>
      <w:r w:rsidRPr="00166026">
        <w:rPr>
          <w:rFonts w:ascii="Sylfaen" w:hAnsi="Sylfaen" w:cs="Sylfaen"/>
          <w:lang w:val="ka-GE"/>
        </w:rPr>
        <w:t>შეზღუდული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შესაძლებლობის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მქონე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პირთა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უფლებების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შესახებ</w:t>
      </w:r>
      <w:r w:rsidRPr="00166026">
        <w:rPr>
          <w:rFonts w:ascii="Sylfaen" w:hAnsi="Sylfaen" w:cs="Calibri"/>
          <w:lang w:val="ka-GE"/>
        </w:rPr>
        <w:t xml:space="preserve">“ </w:t>
      </w:r>
      <w:r w:rsidRPr="00166026">
        <w:rPr>
          <w:rFonts w:ascii="Sylfaen" w:hAnsi="Sylfaen" w:cs="Sylfaen"/>
          <w:lang w:val="ka-GE"/>
        </w:rPr>
        <w:t xml:space="preserve">მნიშვნელოვნად აუმჯობესებს შშმ პირთა უფლებრივ გარანტიებს </w:t>
      </w:r>
      <w:r w:rsidR="00C114B2">
        <w:rPr>
          <w:rFonts w:ascii="Sylfaen" w:hAnsi="Sylfaen" w:cs="Sylfaen"/>
          <w:lang w:val="ka-GE"/>
        </w:rPr>
        <w:t>ეროვნულ დონეზე</w:t>
      </w:r>
      <w:r w:rsidRPr="00166026">
        <w:rPr>
          <w:rFonts w:ascii="Sylfaen" w:hAnsi="Sylfaen" w:cs="Calibri"/>
          <w:lang w:val="ka-GE"/>
        </w:rPr>
        <w:t xml:space="preserve">. </w:t>
      </w:r>
      <w:r w:rsidR="00390DED">
        <w:rPr>
          <w:rFonts w:ascii="Sylfaen" w:hAnsi="Sylfaen" w:cs="Calibri"/>
          <w:lang w:val="ka-GE"/>
        </w:rPr>
        <w:t>აღნიშნული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კანონის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მიზანი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შშმ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პირთა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სამართლებრივი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მდგომარეობის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მოწესრიგება</w:t>
      </w:r>
      <w:r w:rsidRPr="00166026">
        <w:rPr>
          <w:rFonts w:ascii="Sylfaen" w:hAnsi="Sylfaen" w:cs="Calibri"/>
          <w:lang w:val="ka-GE"/>
        </w:rPr>
        <w:t xml:space="preserve">, </w:t>
      </w:r>
      <w:r w:rsidRPr="00166026">
        <w:rPr>
          <w:rFonts w:ascii="Sylfaen" w:hAnsi="Sylfaen" w:cs="Sylfaen"/>
          <w:lang w:val="ka-GE"/>
        </w:rPr>
        <w:t>მათი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უფლებებისა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და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თავისუფლებების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დასაცავად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საკანონმდებლო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გარანტიების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შექმნა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და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საქართველოს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კანონმდებლობაში</w:t>
      </w:r>
      <w:r w:rsidRPr="00166026">
        <w:rPr>
          <w:rFonts w:ascii="Sylfaen" w:hAnsi="Sylfaen" w:cs="Calibri"/>
          <w:lang w:val="ka-GE"/>
        </w:rPr>
        <w:t xml:space="preserve"> „</w:t>
      </w:r>
      <w:r w:rsidRPr="00166026">
        <w:rPr>
          <w:rFonts w:ascii="Sylfaen" w:hAnsi="Sylfaen" w:cs="Sylfaen"/>
          <w:lang w:val="ka-GE"/>
        </w:rPr>
        <w:t>შეზღუდული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შესაძლებლობების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მქონე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პირთა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უფლებების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შესახებ</w:t>
      </w:r>
      <w:r w:rsidRPr="00166026">
        <w:rPr>
          <w:rFonts w:ascii="Sylfaen" w:hAnsi="Sylfaen" w:cs="Calibri"/>
          <w:lang w:val="ka-GE"/>
        </w:rPr>
        <w:t xml:space="preserve">“ </w:t>
      </w:r>
      <w:r w:rsidRPr="00166026">
        <w:rPr>
          <w:rFonts w:ascii="Sylfaen" w:hAnsi="Sylfaen" w:cs="Sylfaen"/>
          <w:lang w:val="ka-GE"/>
        </w:rPr>
        <w:t>გაერო</w:t>
      </w:r>
      <w:r w:rsidRPr="00166026">
        <w:rPr>
          <w:rFonts w:ascii="Sylfaen" w:hAnsi="Sylfaen" w:cs="Calibri"/>
          <w:lang w:val="ka-GE"/>
        </w:rPr>
        <w:t>-</w:t>
      </w:r>
      <w:r w:rsidRPr="00166026">
        <w:rPr>
          <w:rFonts w:ascii="Sylfaen" w:hAnsi="Sylfaen" w:cs="Sylfaen"/>
          <w:lang w:val="ka-GE"/>
        </w:rPr>
        <w:t>ს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კონვენციის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ძირითადი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პრინციპებისა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და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ღირებულებების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ასახვაა</w:t>
      </w:r>
      <w:r w:rsidRPr="00166026">
        <w:rPr>
          <w:rFonts w:ascii="Sylfaen" w:hAnsi="Sylfaen" w:cs="Calibri"/>
          <w:lang w:val="ka-GE"/>
        </w:rPr>
        <w:t xml:space="preserve">. </w:t>
      </w:r>
      <w:r w:rsidRPr="00166026">
        <w:rPr>
          <w:rFonts w:ascii="Sylfaen" w:hAnsi="Sylfaen" w:cs="Sylfaen"/>
          <w:lang w:val="ka-GE"/>
        </w:rPr>
        <w:t>ამისათვის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კანონი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ითვალისწინებს</w:t>
      </w:r>
      <w:r w:rsidRPr="00166026">
        <w:rPr>
          <w:rFonts w:ascii="Sylfaen" w:hAnsi="Sylfaen" w:cs="Calibri"/>
          <w:lang w:val="ka-GE"/>
        </w:rPr>
        <w:t xml:space="preserve"> </w:t>
      </w:r>
      <w:r w:rsidR="00C114B2">
        <w:rPr>
          <w:rFonts w:ascii="Sylfaen" w:hAnsi="Sylfaen" w:cs="Calibri"/>
          <w:lang w:val="ka-GE"/>
        </w:rPr>
        <w:t xml:space="preserve">რიგ </w:t>
      </w:r>
      <w:r w:rsidRPr="00166026">
        <w:rPr>
          <w:rFonts w:ascii="Sylfaen" w:hAnsi="Sylfaen" w:cs="Sylfaen"/>
          <w:lang w:val="ka-GE"/>
        </w:rPr>
        <w:t>ვალდებულებებს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სახელმწიფო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უწყებების</w:t>
      </w:r>
      <w:r w:rsidRPr="00166026">
        <w:rPr>
          <w:rFonts w:ascii="Sylfaen" w:hAnsi="Sylfaen" w:cs="Calibri"/>
          <w:lang w:val="ka-GE"/>
        </w:rPr>
        <w:t xml:space="preserve">, </w:t>
      </w:r>
      <w:r w:rsidRPr="00166026">
        <w:rPr>
          <w:rFonts w:ascii="Sylfaen" w:hAnsi="Sylfaen" w:cs="Sylfaen"/>
          <w:lang w:val="ka-GE"/>
        </w:rPr>
        <w:t>მათ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შორის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 xml:space="preserve">[სამინისტროსთან] მიმართებით. </w:t>
      </w:r>
    </w:p>
    <w:p w14:paraId="7E4BD8DE" w14:textId="3ECBC970" w:rsidR="00166026" w:rsidRPr="00166026" w:rsidRDefault="00166026" w:rsidP="00166026">
      <w:pPr>
        <w:jc w:val="both"/>
        <w:rPr>
          <w:rFonts w:ascii="Sylfaen" w:hAnsi="Sylfaen" w:cs="Sylfaen"/>
          <w:lang w:val="ka-GE"/>
        </w:rPr>
      </w:pPr>
    </w:p>
    <w:p w14:paraId="2AFBB338" w14:textId="5BBFD6CC" w:rsidR="00166026" w:rsidRPr="00166026" w:rsidRDefault="00166026" w:rsidP="00166026">
      <w:pPr>
        <w:jc w:val="both"/>
        <w:rPr>
          <w:rFonts w:ascii="Sylfaen" w:hAnsi="Sylfaen" w:cs="Sylfaen"/>
          <w:lang w:val="ka-GE"/>
        </w:rPr>
      </w:pPr>
      <w:r w:rsidRPr="00166026">
        <w:rPr>
          <w:rFonts w:ascii="Sylfaen" w:hAnsi="Sylfaen" w:cs="Sylfaen"/>
          <w:lang w:val="ka-GE"/>
        </w:rPr>
        <w:t>[კონკრეტულად რა პირდაპირ ვალდებულებებს აკისრებს კანონი სამინისტროს (ასეთის არსებობის შემთხვევაში)]</w:t>
      </w:r>
    </w:p>
    <w:p w14:paraId="64147F36" w14:textId="0161283E" w:rsidR="009E705F" w:rsidRPr="00166026" w:rsidRDefault="009E705F" w:rsidP="00166026">
      <w:pPr>
        <w:jc w:val="both"/>
        <w:rPr>
          <w:rFonts w:ascii="Sylfaen" w:hAnsi="Sylfaen" w:cs="Calibri"/>
          <w:lang w:val="ka-GE"/>
        </w:rPr>
      </w:pPr>
    </w:p>
    <w:p w14:paraId="07517C0A" w14:textId="744DE713" w:rsidR="009E705F" w:rsidRPr="00166026" w:rsidRDefault="009E705F" w:rsidP="00166026">
      <w:pPr>
        <w:jc w:val="both"/>
        <w:rPr>
          <w:rFonts w:ascii="Sylfaen" w:hAnsi="Sylfaen" w:cs="Calibri"/>
          <w:lang w:val="ka-GE"/>
        </w:rPr>
      </w:pPr>
      <w:r w:rsidRPr="00166026">
        <w:rPr>
          <w:rFonts w:ascii="Sylfaen" w:hAnsi="Sylfaen" w:cs="Calibri"/>
          <w:lang w:val="ka-GE"/>
        </w:rPr>
        <w:t xml:space="preserve">[სამინისტროს ხედვა შეზღუდული შესაძლებლობების მქონე პირთა უფლებების დაცვასთან დაკავშირებით]. </w:t>
      </w:r>
    </w:p>
    <w:p w14:paraId="6BA6C154" w14:textId="7753B66A" w:rsidR="009E705F" w:rsidRPr="00166026" w:rsidRDefault="009E705F" w:rsidP="00166026">
      <w:pPr>
        <w:jc w:val="both"/>
        <w:rPr>
          <w:rFonts w:ascii="Sylfaen" w:hAnsi="Sylfaen" w:cs="Calibri"/>
          <w:lang w:val="ka-GE"/>
        </w:rPr>
      </w:pPr>
    </w:p>
    <w:p w14:paraId="4CEEE1C7" w14:textId="4F0B5B86" w:rsidR="009E705F" w:rsidRPr="00855E80" w:rsidRDefault="009E705F" w:rsidP="00855E80">
      <w:pPr>
        <w:jc w:val="both"/>
        <w:rPr>
          <w:rFonts w:ascii="Sylfaen" w:hAnsi="Sylfaen" w:cs="Calibri"/>
          <w:lang w:val="ka-GE"/>
        </w:rPr>
        <w:sectPr w:rsidR="009E705F" w:rsidRPr="00855E80" w:rsidSect="009E705F">
          <w:footerReference w:type="even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66026">
        <w:rPr>
          <w:rFonts w:ascii="Sylfaen" w:hAnsi="Sylfaen" w:cs="Calibri"/>
          <w:lang w:val="ka-GE"/>
        </w:rPr>
        <w:t>აღნიშნული ხედვის განსახორციელებლად</w:t>
      </w:r>
      <w:r w:rsidR="00C114B2">
        <w:rPr>
          <w:rFonts w:ascii="Sylfaen" w:hAnsi="Sylfaen" w:cs="Calibri"/>
          <w:lang w:val="ka-GE"/>
        </w:rPr>
        <w:t xml:space="preserve">, </w:t>
      </w:r>
      <w:r w:rsidR="00C114B2" w:rsidRPr="00166026">
        <w:rPr>
          <w:rFonts w:ascii="Sylfaen" w:hAnsi="Sylfaen" w:cs="Calibri"/>
          <w:lang w:val="ka-GE"/>
        </w:rPr>
        <w:t>„</w:t>
      </w:r>
      <w:r w:rsidR="00C114B2" w:rsidRPr="00166026">
        <w:rPr>
          <w:rFonts w:ascii="Sylfaen" w:hAnsi="Sylfaen" w:cs="Sylfaen"/>
          <w:lang w:val="ka-GE"/>
        </w:rPr>
        <w:t>შეზღუდული</w:t>
      </w:r>
      <w:r w:rsidR="00C114B2" w:rsidRPr="00166026">
        <w:rPr>
          <w:rFonts w:ascii="Sylfaen" w:hAnsi="Sylfaen" w:cs="Calibri"/>
          <w:lang w:val="ka-GE"/>
        </w:rPr>
        <w:t xml:space="preserve"> </w:t>
      </w:r>
      <w:r w:rsidR="00C114B2" w:rsidRPr="00166026">
        <w:rPr>
          <w:rFonts w:ascii="Sylfaen" w:hAnsi="Sylfaen" w:cs="Sylfaen"/>
          <w:lang w:val="ka-GE"/>
        </w:rPr>
        <w:t>შესაძლებლობების</w:t>
      </w:r>
      <w:r w:rsidR="00C114B2" w:rsidRPr="00166026">
        <w:rPr>
          <w:rFonts w:ascii="Sylfaen" w:hAnsi="Sylfaen" w:cs="Calibri"/>
          <w:lang w:val="ka-GE"/>
        </w:rPr>
        <w:t xml:space="preserve"> </w:t>
      </w:r>
      <w:r w:rsidR="00C114B2" w:rsidRPr="00166026">
        <w:rPr>
          <w:rFonts w:ascii="Sylfaen" w:hAnsi="Sylfaen" w:cs="Sylfaen"/>
          <w:lang w:val="ka-GE"/>
        </w:rPr>
        <w:t>მქონე</w:t>
      </w:r>
      <w:r w:rsidR="00C114B2" w:rsidRPr="00166026">
        <w:rPr>
          <w:rFonts w:ascii="Sylfaen" w:hAnsi="Sylfaen" w:cs="Calibri"/>
          <w:lang w:val="ka-GE"/>
        </w:rPr>
        <w:t xml:space="preserve"> </w:t>
      </w:r>
      <w:r w:rsidR="00C114B2" w:rsidRPr="00166026">
        <w:rPr>
          <w:rFonts w:ascii="Sylfaen" w:hAnsi="Sylfaen" w:cs="Sylfaen"/>
          <w:lang w:val="ka-GE"/>
        </w:rPr>
        <w:t>პირთა</w:t>
      </w:r>
      <w:r w:rsidR="00C114B2" w:rsidRPr="00166026">
        <w:rPr>
          <w:rFonts w:ascii="Sylfaen" w:hAnsi="Sylfaen" w:cs="Calibri"/>
          <w:lang w:val="ka-GE"/>
        </w:rPr>
        <w:t xml:space="preserve"> </w:t>
      </w:r>
      <w:r w:rsidR="00C114B2" w:rsidRPr="00166026">
        <w:rPr>
          <w:rFonts w:ascii="Sylfaen" w:hAnsi="Sylfaen" w:cs="Sylfaen"/>
          <w:lang w:val="ka-GE"/>
        </w:rPr>
        <w:t>უფლებების</w:t>
      </w:r>
      <w:r w:rsidR="00C114B2" w:rsidRPr="00166026">
        <w:rPr>
          <w:rFonts w:ascii="Sylfaen" w:hAnsi="Sylfaen" w:cs="Calibri"/>
          <w:lang w:val="ka-GE"/>
        </w:rPr>
        <w:t xml:space="preserve"> </w:t>
      </w:r>
      <w:r w:rsidR="00C114B2" w:rsidRPr="00166026">
        <w:rPr>
          <w:rFonts w:ascii="Sylfaen" w:hAnsi="Sylfaen" w:cs="Sylfaen"/>
          <w:lang w:val="ka-GE"/>
        </w:rPr>
        <w:t>შესახებ</w:t>
      </w:r>
      <w:r w:rsidR="00C114B2" w:rsidRPr="00166026">
        <w:rPr>
          <w:rFonts w:ascii="Sylfaen" w:hAnsi="Sylfaen" w:cs="Calibri"/>
          <w:lang w:val="ka-GE"/>
        </w:rPr>
        <w:t xml:space="preserve">“ </w:t>
      </w:r>
      <w:r w:rsidR="00C114B2" w:rsidRPr="00166026">
        <w:rPr>
          <w:rFonts w:ascii="Sylfaen" w:hAnsi="Sylfaen" w:cs="Sylfaen"/>
          <w:lang w:val="ka-GE"/>
        </w:rPr>
        <w:t>გაერო</w:t>
      </w:r>
      <w:r w:rsidR="00C114B2" w:rsidRPr="00166026">
        <w:rPr>
          <w:rFonts w:ascii="Sylfaen" w:hAnsi="Sylfaen" w:cs="Calibri"/>
          <w:lang w:val="ka-GE"/>
        </w:rPr>
        <w:t>-</w:t>
      </w:r>
      <w:r w:rsidR="00C114B2" w:rsidRPr="00166026">
        <w:rPr>
          <w:rFonts w:ascii="Sylfaen" w:hAnsi="Sylfaen" w:cs="Sylfaen"/>
          <w:lang w:val="ka-GE"/>
        </w:rPr>
        <w:t>ს</w:t>
      </w:r>
      <w:r w:rsidR="00C114B2" w:rsidRPr="00166026">
        <w:rPr>
          <w:rFonts w:ascii="Sylfaen" w:hAnsi="Sylfaen" w:cs="Calibri"/>
          <w:lang w:val="ka-GE"/>
        </w:rPr>
        <w:t xml:space="preserve"> </w:t>
      </w:r>
      <w:r w:rsidR="00C114B2" w:rsidRPr="00166026">
        <w:rPr>
          <w:rFonts w:ascii="Sylfaen" w:hAnsi="Sylfaen" w:cs="Sylfaen"/>
          <w:lang w:val="ka-GE"/>
        </w:rPr>
        <w:t>კონვენციის</w:t>
      </w:r>
      <w:r w:rsidR="00C114B2">
        <w:rPr>
          <w:rFonts w:ascii="Sylfaen" w:hAnsi="Sylfaen" w:cs="Calibri"/>
          <w:lang w:val="ka-GE"/>
        </w:rPr>
        <w:t xml:space="preserve"> და</w:t>
      </w:r>
      <w:r w:rsidRPr="00166026">
        <w:rPr>
          <w:rFonts w:ascii="Sylfaen" w:hAnsi="Sylfaen" w:cs="Calibri"/>
          <w:lang w:val="ka-GE"/>
        </w:rPr>
        <w:t xml:space="preserve"> „</w:t>
      </w:r>
      <w:r w:rsidRPr="00166026">
        <w:rPr>
          <w:rFonts w:ascii="Sylfaen" w:hAnsi="Sylfaen" w:cs="Sylfaen"/>
          <w:lang w:val="ka-GE"/>
        </w:rPr>
        <w:t>შეზღუდული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შესაძლებლობის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მქონე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პირთა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უფლებების</w:t>
      </w:r>
      <w:r w:rsidRPr="00166026">
        <w:rPr>
          <w:rFonts w:ascii="Sylfaen" w:hAnsi="Sylfaen" w:cs="Calibri"/>
          <w:lang w:val="ka-GE"/>
        </w:rPr>
        <w:t xml:space="preserve"> </w:t>
      </w:r>
      <w:r w:rsidRPr="00166026">
        <w:rPr>
          <w:rFonts w:ascii="Sylfaen" w:hAnsi="Sylfaen" w:cs="Sylfaen"/>
          <w:lang w:val="ka-GE"/>
        </w:rPr>
        <w:t>შესახებ</w:t>
      </w:r>
      <w:r w:rsidRPr="00166026">
        <w:rPr>
          <w:rFonts w:ascii="Sylfaen" w:hAnsi="Sylfaen" w:cs="Calibri"/>
          <w:lang w:val="ka-GE"/>
        </w:rPr>
        <w:t>“ საქართველოს კანონით დაკისრებულ ვალდებულებათა შესასრულებლად, [სამინისტრო] შეიმუშავებს შეზღუდული შესაძლებლობის მქონე პირთა უფლებების დაცვის სამოქმედო გეგმას 2021 წლისთვის</w:t>
      </w:r>
    </w:p>
    <w:p w14:paraId="6AE8E285" w14:textId="77777777" w:rsidR="00A74738" w:rsidRPr="00D903ED" w:rsidRDefault="00A74738" w:rsidP="00166026">
      <w:pPr>
        <w:jc w:val="both"/>
        <w:rPr>
          <w:rFonts w:ascii="Sylfaen" w:hAnsi="Sylfaen" w:cs="Sylfaen"/>
          <w:b/>
          <w:bCs/>
          <w:sz w:val="21"/>
          <w:szCs w:val="21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4347"/>
        <w:gridCol w:w="65"/>
        <w:gridCol w:w="64"/>
        <w:gridCol w:w="1239"/>
        <w:gridCol w:w="20"/>
        <w:gridCol w:w="19"/>
        <w:gridCol w:w="1154"/>
        <w:gridCol w:w="117"/>
        <w:gridCol w:w="1306"/>
        <w:gridCol w:w="94"/>
        <w:gridCol w:w="1504"/>
        <w:gridCol w:w="1361"/>
      </w:tblGrid>
      <w:tr w:rsidR="00A74738" w:rsidRPr="00D903ED" w14:paraId="3748CEF0" w14:textId="77777777" w:rsidTr="006638AF">
        <w:trPr>
          <w:trHeight w:val="791"/>
        </w:trPr>
        <w:tc>
          <w:tcPr>
            <w:tcW w:w="12950" w:type="dxa"/>
            <w:gridSpan w:val="13"/>
            <w:shd w:val="clear" w:color="auto" w:fill="auto"/>
          </w:tcPr>
          <w:p w14:paraId="7FADDA4B" w14:textId="0B934B6D" w:rsidR="00A74738" w:rsidRDefault="00D903ED" w:rsidP="00D903ED">
            <w:pPr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D903ED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 xml:space="preserve">საქართველოს [სამინისტროს]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>შშმ</w:t>
            </w:r>
            <w:r w:rsidRPr="00D903ED">
              <w:rPr>
                <w:rFonts w:ascii="Sylfaen" w:hAnsi="Sylfaen"/>
                <w:b/>
                <w:bCs/>
                <w:sz w:val="21"/>
                <w:szCs w:val="21"/>
                <w:lang w:val="ka-GE"/>
              </w:rPr>
              <w:t xml:space="preserve"> </w:t>
            </w:r>
            <w:r w:rsidRPr="00D903ED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>პირთა</w:t>
            </w:r>
            <w:r w:rsidRPr="00D903ED">
              <w:rPr>
                <w:rFonts w:ascii="Sylfaen" w:hAnsi="Sylfaen"/>
                <w:b/>
                <w:bCs/>
                <w:sz w:val="21"/>
                <w:szCs w:val="21"/>
                <w:lang w:val="ka-GE"/>
              </w:rPr>
              <w:t xml:space="preserve"> </w:t>
            </w:r>
            <w:r w:rsidRPr="00D903ED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>უფლებების</w:t>
            </w:r>
            <w:r w:rsidRPr="00D903ED">
              <w:rPr>
                <w:rFonts w:ascii="Sylfaen" w:hAnsi="Sylfaen"/>
                <w:b/>
                <w:bCs/>
                <w:sz w:val="21"/>
                <w:szCs w:val="21"/>
                <w:lang w:val="ka-GE"/>
              </w:rPr>
              <w:t xml:space="preserve"> </w:t>
            </w:r>
            <w:r w:rsidRPr="00D903ED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 xml:space="preserve">დაცვის სამოქმედო გეგმა </w:t>
            </w:r>
            <w:r w:rsidRPr="00D903ED">
              <w:rPr>
                <w:rFonts w:ascii="Sylfaen" w:hAnsi="Sylfaen" w:cs="Sylfaen"/>
                <w:b/>
                <w:bCs/>
                <w:sz w:val="21"/>
                <w:szCs w:val="21"/>
              </w:rPr>
              <w:t xml:space="preserve">2021 </w:t>
            </w:r>
            <w:r w:rsidRPr="00D903ED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>წლისთვის</w:t>
            </w:r>
            <w:r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 xml:space="preserve"> </w:t>
            </w:r>
          </w:p>
          <w:p w14:paraId="2CC15CC1" w14:textId="77777777" w:rsidR="006638AF" w:rsidRPr="006638AF" w:rsidRDefault="006638AF" w:rsidP="00D903ED">
            <w:pPr>
              <w:rPr>
                <w:rFonts w:ascii="Sylfaen" w:hAnsi="Sylfaen" w:cs="Sylfaen"/>
                <w:b/>
                <w:bCs/>
                <w:sz w:val="10"/>
                <w:szCs w:val="10"/>
                <w:lang w:val="ka-GE"/>
              </w:rPr>
            </w:pPr>
          </w:p>
          <w:p w14:paraId="23BA25CC" w14:textId="75A6E382" w:rsidR="004E18C5" w:rsidRPr="00D903ED" w:rsidRDefault="004E18C5" w:rsidP="00D903ED">
            <w:pPr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 xml:space="preserve">ლოგიკური ჩარჩო </w:t>
            </w:r>
          </w:p>
        </w:tc>
      </w:tr>
      <w:tr w:rsidR="00166026" w:rsidRPr="00855E80" w14:paraId="56EB56D0" w14:textId="77777777" w:rsidTr="006638AF">
        <w:trPr>
          <w:trHeight w:val="1007"/>
        </w:trPr>
        <w:tc>
          <w:tcPr>
            <w:tcW w:w="1660" w:type="dxa"/>
          </w:tcPr>
          <w:p w14:paraId="4FA3DA26" w14:textId="612523FE" w:rsidR="00166026" w:rsidRPr="00855E80" w:rsidRDefault="00166026" w:rsidP="00166026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>მიზანი 1.</w:t>
            </w:r>
          </w:p>
        </w:tc>
        <w:tc>
          <w:tcPr>
            <w:tcW w:w="11290" w:type="dxa"/>
            <w:gridSpan w:val="12"/>
          </w:tcPr>
          <w:p w14:paraId="35163855" w14:textId="66277A34" w:rsidR="00855E80" w:rsidRPr="00554230" w:rsidRDefault="00855E80" w:rsidP="00C9495B">
            <w:pPr>
              <w:rPr>
                <w:rFonts w:ascii="Sylfaen" w:hAnsi="Sylfaen" w:cs="Sylfaen"/>
                <w:b/>
                <w:bCs/>
                <w:color w:val="00B050"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i/>
                <w:iCs/>
                <w:sz w:val="21"/>
                <w:szCs w:val="21"/>
                <w:lang w:val="ka-GE"/>
              </w:rPr>
              <w:t>[რას გვინდა მივაღწიოთ საბოლოო შედეგის/პროდუქტის სახით]</w:t>
            </w:r>
          </w:p>
          <w:p w14:paraId="5BF4BC5E" w14:textId="2B626974" w:rsidR="00855E80" w:rsidRPr="00855E80" w:rsidRDefault="00C9495B" w:rsidP="00855E80">
            <w:pPr>
              <w:rPr>
                <w:rFonts w:ascii="Sylfaen" w:hAnsi="Sylfaen" w:cs="Sylfaen"/>
                <w:color w:val="9CC2E5" w:themeColor="accent5" w:themeTint="99"/>
                <w:sz w:val="21"/>
                <w:szCs w:val="21"/>
                <w:lang w:val="ka-GE"/>
              </w:rPr>
            </w:pPr>
            <w:r w:rsidRPr="00554230">
              <w:rPr>
                <w:rFonts w:ascii="Sylfaen" w:hAnsi="Sylfaen" w:cs="Sylfaen"/>
                <w:b/>
                <w:bCs/>
                <w:color w:val="00B050"/>
                <w:sz w:val="21"/>
                <w:szCs w:val="21"/>
                <w:lang w:val="ka-GE"/>
              </w:rPr>
              <w:t>მაგალითი:</w:t>
            </w: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 შეზღუდული შესაძლებლობის მქონე პირთა საჭიროებების გათვალისწინება და შშმ პირთა უფლებების დაცვასთან დაკავშირებული საკითხების ასახვა [სამინისტროს] პროგრამებში</w:t>
            </w:r>
          </w:p>
        </w:tc>
      </w:tr>
      <w:tr w:rsidR="00166026" w:rsidRPr="00855E80" w14:paraId="39E23822" w14:textId="77777777" w:rsidTr="006638AF">
        <w:trPr>
          <w:trHeight w:val="971"/>
        </w:trPr>
        <w:tc>
          <w:tcPr>
            <w:tcW w:w="1660" w:type="dxa"/>
          </w:tcPr>
          <w:p w14:paraId="1D6E3C49" w14:textId="29455AFF" w:rsidR="00166026" w:rsidRPr="00855E80" w:rsidRDefault="00166026" w:rsidP="00166026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 xml:space="preserve">ამოცანა 1.1. </w:t>
            </w:r>
          </w:p>
        </w:tc>
        <w:tc>
          <w:tcPr>
            <w:tcW w:w="11290" w:type="dxa"/>
            <w:gridSpan w:val="12"/>
          </w:tcPr>
          <w:p w14:paraId="1FE42A84" w14:textId="0F3FC107" w:rsidR="00855E80" w:rsidRPr="00554230" w:rsidRDefault="00855E80" w:rsidP="00855E80">
            <w:pPr>
              <w:rPr>
                <w:rFonts w:ascii="Sylfaen" w:hAnsi="Sylfaen" w:cs="Sylfaen"/>
                <w:b/>
                <w:bCs/>
                <w:color w:val="00B050"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i/>
                <w:iCs/>
                <w:sz w:val="21"/>
                <w:szCs w:val="21"/>
                <w:lang w:val="ka-GE"/>
              </w:rPr>
              <w:t>[რისი გაკეთებაა საჭირო იმისათვის, რომ მიზანს მივაღწიოთ]</w:t>
            </w:r>
          </w:p>
          <w:p w14:paraId="290B8461" w14:textId="7845914D" w:rsidR="00855E80" w:rsidRPr="00855E80" w:rsidRDefault="00C9495B" w:rsidP="00855E80">
            <w:pPr>
              <w:rPr>
                <w:rFonts w:ascii="Sylfaen" w:hAnsi="Sylfaen" w:cs="Sylfaen"/>
                <w:color w:val="9CC2E5" w:themeColor="accent5" w:themeTint="99"/>
                <w:sz w:val="21"/>
                <w:szCs w:val="21"/>
                <w:lang w:val="ka-GE"/>
              </w:rPr>
            </w:pPr>
            <w:r w:rsidRPr="00554230">
              <w:rPr>
                <w:rFonts w:ascii="Sylfaen" w:hAnsi="Sylfaen" w:cs="Sylfaen"/>
                <w:b/>
                <w:bCs/>
                <w:color w:val="00B050"/>
                <w:sz w:val="21"/>
                <w:szCs w:val="21"/>
                <w:lang w:val="ka-GE"/>
              </w:rPr>
              <w:t>მაგალითი:</w:t>
            </w: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 შიდაპოლიტიკის და პროგრამული დოკუმენტების ანალიზი შეზღუდული შესაძლებლობის მქონე პირთა საჭიროებების უკეთ ასახვის მიზნით </w:t>
            </w:r>
          </w:p>
        </w:tc>
      </w:tr>
      <w:tr w:rsidR="00166026" w:rsidRPr="00855E80" w14:paraId="2EFF2B40" w14:textId="77777777" w:rsidTr="006638AF">
        <w:trPr>
          <w:trHeight w:val="2114"/>
        </w:trPr>
        <w:tc>
          <w:tcPr>
            <w:tcW w:w="1660" w:type="dxa"/>
          </w:tcPr>
          <w:p w14:paraId="3690415A" w14:textId="3A108540" w:rsidR="00166026" w:rsidRPr="00855E80" w:rsidRDefault="00166026" w:rsidP="00166026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347" w:type="dxa"/>
          </w:tcPr>
          <w:p w14:paraId="5564E324" w14:textId="77777777" w:rsidR="00855E80" w:rsidRPr="00855E80" w:rsidRDefault="00166026" w:rsidP="00166026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 xml:space="preserve">ამოცანის საბაზისო </w:t>
            </w:r>
            <w:r w:rsidR="007C7B8B"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 xml:space="preserve">მაჩვენებელი: </w:t>
            </w:r>
          </w:p>
          <w:p w14:paraId="023D1D2E" w14:textId="1A6ACFC5" w:rsidR="00166026" w:rsidRPr="00554230" w:rsidRDefault="00855E80" w:rsidP="00855E80">
            <w:pPr>
              <w:rPr>
                <w:rFonts w:ascii="Sylfaen" w:hAnsi="Sylfaen" w:cs="Sylfaen"/>
                <w:b/>
                <w:bCs/>
                <w:color w:val="00B050"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i/>
                <w:iCs/>
                <w:sz w:val="21"/>
                <w:szCs w:val="21"/>
                <w:lang w:val="ka-GE"/>
              </w:rPr>
              <w:t>[სად ვართ ახლა ამოცანის განხორციელების მხრივ]</w:t>
            </w:r>
            <w:r w:rsidR="00166026"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 xml:space="preserve"> </w:t>
            </w:r>
          </w:p>
          <w:p w14:paraId="555266DD" w14:textId="584BC737" w:rsidR="00166026" w:rsidRPr="00855E80" w:rsidRDefault="00C9495B" w:rsidP="00166026">
            <w:pPr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554230">
              <w:rPr>
                <w:rFonts w:ascii="Sylfaen" w:hAnsi="Sylfaen" w:cs="Sylfaen"/>
                <w:b/>
                <w:bCs/>
                <w:color w:val="00B050"/>
                <w:sz w:val="21"/>
                <w:szCs w:val="21"/>
                <w:lang w:val="ka-GE"/>
              </w:rPr>
              <w:t>მაგალითი:</w:t>
            </w: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 არ ხორციელდება შიდაპოლიტიკის</w:t>
            </w:r>
            <w:r w:rsidR="00855E80"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 და </w:t>
            </w: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>პროგრამული დოკუმენტების ანალიზი შშმ პირთა საჭიროებების უკეთ ასახვის მიზნით</w:t>
            </w:r>
          </w:p>
        </w:tc>
        <w:tc>
          <w:tcPr>
            <w:tcW w:w="6943" w:type="dxa"/>
            <w:gridSpan w:val="11"/>
          </w:tcPr>
          <w:p w14:paraId="50F37BB5" w14:textId="249847F4" w:rsidR="00166026" w:rsidRPr="00855E80" w:rsidRDefault="00166026" w:rsidP="00166026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 xml:space="preserve">ამოცანის </w:t>
            </w:r>
            <w:r w:rsidR="007C7B8B"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>საბოლოო მაჩვენებელი</w:t>
            </w:r>
            <w:r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 xml:space="preserve">: </w:t>
            </w:r>
          </w:p>
          <w:p w14:paraId="1A1BB17C" w14:textId="3374A928" w:rsidR="00855E80" w:rsidRPr="00554230" w:rsidRDefault="00855E80" w:rsidP="00166026">
            <w:pPr>
              <w:rPr>
                <w:rFonts w:ascii="Sylfaen" w:hAnsi="Sylfaen" w:cs="Sylfaen"/>
                <w:b/>
                <w:bCs/>
                <w:color w:val="00B050"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i/>
                <w:iCs/>
                <w:sz w:val="21"/>
                <w:szCs w:val="21"/>
                <w:lang w:val="ka-GE"/>
              </w:rPr>
              <w:t>[სად უნდა ვიყოთ წლის ბოლომდე ამოცანის განხორციელების მხრივ]</w:t>
            </w:r>
          </w:p>
          <w:p w14:paraId="5727DABB" w14:textId="12491E4A" w:rsidR="00166026" w:rsidRPr="00855E80" w:rsidRDefault="00C9495B" w:rsidP="00166026">
            <w:pPr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554230">
              <w:rPr>
                <w:rFonts w:ascii="Sylfaen" w:hAnsi="Sylfaen" w:cs="Sylfaen"/>
                <w:b/>
                <w:bCs/>
                <w:color w:val="00B050"/>
                <w:sz w:val="21"/>
                <w:szCs w:val="21"/>
                <w:lang w:val="ka-GE"/>
              </w:rPr>
              <w:t>მაგალითი:</w:t>
            </w: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 </w:t>
            </w:r>
            <w:r w:rsidR="0039718C"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განხორციელებულია ხუთი </w:t>
            </w: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 შიდაპოლიტიკის</w:t>
            </w:r>
            <w:r w:rsidR="00855E80"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 და/ან </w:t>
            </w: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>პროგრამული დოკუმენტის ანალიზი შშმ პირთა საჭიროებების უკეთ ასახვის მიზნით</w:t>
            </w:r>
          </w:p>
        </w:tc>
      </w:tr>
      <w:tr w:rsidR="00166026" w:rsidRPr="00855E80" w14:paraId="0CE57C74" w14:textId="77777777" w:rsidTr="006638AF">
        <w:trPr>
          <w:trHeight w:val="971"/>
        </w:trPr>
        <w:tc>
          <w:tcPr>
            <w:tcW w:w="1660" w:type="dxa"/>
          </w:tcPr>
          <w:p w14:paraId="7BADF4FA" w14:textId="7E5DD606" w:rsidR="00166026" w:rsidRPr="00855E80" w:rsidRDefault="00166026" w:rsidP="00166026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>აქტივობა 1.1.1.</w:t>
            </w:r>
          </w:p>
        </w:tc>
        <w:tc>
          <w:tcPr>
            <w:tcW w:w="11290" w:type="dxa"/>
            <w:gridSpan w:val="12"/>
          </w:tcPr>
          <w:p w14:paraId="4DF7795D" w14:textId="7B3D79FB" w:rsidR="00855E80" w:rsidRPr="00554230" w:rsidRDefault="00855E80" w:rsidP="00166026">
            <w:pPr>
              <w:jc w:val="both"/>
              <w:rPr>
                <w:rFonts w:ascii="Sylfaen" w:hAnsi="Sylfaen" w:cs="Sylfaen"/>
                <w:b/>
                <w:bCs/>
                <w:color w:val="00B050"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i/>
                <w:iCs/>
                <w:sz w:val="21"/>
                <w:szCs w:val="21"/>
                <w:lang w:val="ka-GE"/>
              </w:rPr>
              <w:t xml:space="preserve">[კონკრეტული ნაბიჯები, რომელთა შესრულებითაც მივაღწევთ ამოცანას] </w:t>
            </w:r>
          </w:p>
          <w:p w14:paraId="5B9C0E82" w14:textId="0656E0B7" w:rsidR="00166026" w:rsidRPr="00855E80" w:rsidRDefault="00C9495B" w:rsidP="004E18C5">
            <w:pPr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554230">
              <w:rPr>
                <w:rFonts w:ascii="Sylfaen" w:hAnsi="Sylfaen" w:cs="Sylfaen"/>
                <w:b/>
                <w:bCs/>
                <w:color w:val="00B050"/>
                <w:sz w:val="21"/>
                <w:szCs w:val="21"/>
                <w:lang w:val="ka-GE"/>
              </w:rPr>
              <w:t>მაგალითი:</w:t>
            </w: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 შშმ პირთა საჭიროებების უკეთ ასახვის მიზნით, შიდაპოლიტიკის და პროგრამული დოკუმენტების ანალიზის მეთოდოლოგიის შექმნა და დამტკიცება </w:t>
            </w:r>
          </w:p>
        </w:tc>
      </w:tr>
      <w:tr w:rsidR="00166026" w:rsidRPr="00855E80" w14:paraId="0C2F801C" w14:textId="77777777" w:rsidTr="006638AF">
        <w:trPr>
          <w:trHeight w:val="395"/>
        </w:trPr>
        <w:tc>
          <w:tcPr>
            <w:tcW w:w="1660" w:type="dxa"/>
            <w:vMerge w:val="restart"/>
          </w:tcPr>
          <w:p w14:paraId="0A09E535" w14:textId="77777777" w:rsidR="00166026" w:rsidRPr="00855E80" w:rsidRDefault="00166026" w:rsidP="00166026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412" w:type="dxa"/>
            <w:gridSpan w:val="2"/>
            <w:vMerge w:val="restart"/>
          </w:tcPr>
          <w:p w14:paraId="0B9C1C77" w14:textId="0AD7B879" w:rsidR="00166026" w:rsidRPr="00855E80" w:rsidRDefault="00166026" w:rsidP="00166026">
            <w:pPr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 xml:space="preserve">აქტივობის შედეგის </w:t>
            </w:r>
            <w:r w:rsidR="00CE3BFC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>ინდიკატორი</w:t>
            </w:r>
            <w:r w:rsidR="00FA2EFD"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 xml:space="preserve">: </w:t>
            </w:r>
            <w:r w:rsidR="00855E80"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 xml:space="preserve"> </w:t>
            </w:r>
          </w:p>
          <w:p w14:paraId="40865C1F" w14:textId="34CDBA15" w:rsidR="00855E80" w:rsidRPr="00554230" w:rsidRDefault="00855E80" w:rsidP="00166026">
            <w:pPr>
              <w:rPr>
                <w:rFonts w:ascii="Sylfaen" w:hAnsi="Sylfaen" w:cs="Sylfaen"/>
                <w:b/>
                <w:bCs/>
                <w:color w:val="00B050"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i/>
                <w:iCs/>
                <w:sz w:val="21"/>
                <w:szCs w:val="21"/>
                <w:lang w:val="ka-GE"/>
              </w:rPr>
              <w:t xml:space="preserve">[სად უნდა ვიყოთ წლის ბოლომდე აქტივობის განხორციელების მხრივ. როგორ ვზომავთ </w:t>
            </w:r>
            <w:r w:rsidR="00CE3BFC">
              <w:rPr>
                <w:rFonts w:ascii="Sylfaen" w:hAnsi="Sylfaen" w:cs="Sylfaen"/>
                <w:i/>
                <w:iCs/>
                <w:sz w:val="21"/>
                <w:szCs w:val="21"/>
                <w:lang w:val="ka-GE"/>
              </w:rPr>
              <w:t xml:space="preserve">აქტივობის შესრულების შედეგს] </w:t>
            </w:r>
          </w:p>
          <w:p w14:paraId="46EC6569" w14:textId="54B8C5B0" w:rsidR="00166026" w:rsidRPr="00855E80" w:rsidRDefault="00C9495B" w:rsidP="00166026">
            <w:pPr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554230">
              <w:rPr>
                <w:rFonts w:ascii="Sylfaen" w:hAnsi="Sylfaen" w:cs="Sylfaen"/>
                <w:b/>
                <w:bCs/>
                <w:color w:val="00B050"/>
                <w:sz w:val="21"/>
                <w:szCs w:val="21"/>
                <w:lang w:val="ka-GE"/>
              </w:rPr>
              <w:t>მაგალითი:</w:t>
            </w: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 შექმნილი და დამიტკიცებულია შიდაპოლიტიკის და პროგრამული დოკუმენტების ანალიზის მეთოდოლოგია</w:t>
            </w:r>
            <w:r w:rsidR="00CE3BFC"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 </w:t>
            </w:r>
          </w:p>
        </w:tc>
        <w:tc>
          <w:tcPr>
            <w:tcW w:w="6878" w:type="dxa"/>
            <w:gridSpan w:val="10"/>
          </w:tcPr>
          <w:p w14:paraId="38AAD162" w14:textId="362BD723" w:rsidR="00166026" w:rsidRPr="00855E80" w:rsidRDefault="00166026" w:rsidP="00166026">
            <w:pPr>
              <w:jc w:val="center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>დაფინანსების წყარო</w:t>
            </w:r>
          </w:p>
        </w:tc>
      </w:tr>
      <w:tr w:rsidR="00C9495B" w:rsidRPr="00855E80" w14:paraId="40149AC3" w14:textId="77777777" w:rsidTr="006638AF">
        <w:trPr>
          <w:trHeight w:val="377"/>
        </w:trPr>
        <w:tc>
          <w:tcPr>
            <w:tcW w:w="1660" w:type="dxa"/>
            <w:vMerge/>
          </w:tcPr>
          <w:p w14:paraId="1038F58B" w14:textId="77777777" w:rsidR="00166026" w:rsidRPr="00855E80" w:rsidRDefault="00166026" w:rsidP="00166026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412" w:type="dxa"/>
            <w:gridSpan w:val="2"/>
            <w:vMerge/>
          </w:tcPr>
          <w:p w14:paraId="74309F5F" w14:textId="77777777" w:rsidR="00166026" w:rsidRPr="00855E80" w:rsidRDefault="00166026" w:rsidP="00166026">
            <w:pPr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2496" w:type="dxa"/>
            <w:gridSpan w:val="5"/>
          </w:tcPr>
          <w:p w14:paraId="0B637E3A" w14:textId="4EC7F47A" w:rsidR="00166026" w:rsidRPr="00855E80" w:rsidRDefault="00166026" w:rsidP="00166026">
            <w:pPr>
              <w:jc w:val="center"/>
              <w:rPr>
                <w:rFonts w:ascii="Sylfaen" w:hAnsi="Sylfaen" w:cs="Sylfaen"/>
                <w:sz w:val="21"/>
                <w:szCs w:val="21"/>
                <w:lang w:val="ka-GE"/>
              </w:rPr>
            </w:pPr>
            <w:proofErr w:type="spellStart"/>
            <w:r w:rsidRPr="00855E80">
              <w:rPr>
                <w:rFonts w:ascii="Sylfaen" w:hAnsi="Sylfaen" w:cs="Sylfaen"/>
                <w:sz w:val="21"/>
                <w:szCs w:val="21"/>
              </w:rPr>
              <w:t>სახელმწიფო</w:t>
            </w:r>
            <w:proofErr w:type="spellEnd"/>
            <w:r w:rsidRPr="00855E8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55E80">
              <w:rPr>
                <w:rFonts w:ascii="Sylfaen" w:hAnsi="Sylfaen" w:cs="Sylfaen"/>
                <w:sz w:val="21"/>
                <w:szCs w:val="21"/>
              </w:rPr>
              <w:t>ბიუჯეტი</w:t>
            </w:r>
            <w:proofErr w:type="spellEnd"/>
          </w:p>
        </w:tc>
        <w:tc>
          <w:tcPr>
            <w:tcW w:w="3021" w:type="dxa"/>
            <w:gridSpan w:val="4"/>
          </w:tcPr>
          <w:p w14:paraId="39065AFA" w14:textId="77777777" w:rsidR="00166026" w:rsidRPr="00855E80" w:rsidRDefault="00166026" w:rsidP="00166026">
            <w:pPr>
              <w:jc w:val="center"/>
              <w:rPr>
                <w:rFonts w:ascii="Sylfaen" w:hAnsi="Sylfaen" w:cs="Sylfaen"/>
                <w:sz w:val="21"/>
                <w:szCs w:val="21"/>
                <w:lang w:val="ka-GE"/>
              </w:rPr>
            </w:pPr>
            <w:proofErr w:type="spellStart"/>
            <w:r w:rsidRPr="00855E80">
              <w:rPr>
                <w:rFonts w:ascii="Sylfaen" w:hAnsi="Sylfaen" w:cs="Sylfaen"/>
                <w:sz w:val="21"/>
                <w:szCs w:val="21"/>
              </w:rPr>
              <w:t>სხვა</w:t>
            </w:r>
            <w:proofErr w:type="spellEnd"/>
          </w:p>
        </w:tc>
        <w:tc>
          <w:tcPr>
            <w:tcW w:w="1361" w:type="dxa"/>
          </w:tcPr>
          <w:p w14:paraId="085F0377" w14:textId="536DB16B" w:rsidR="00166026" w:rsidRPr="00855E80" w:rsidRDefault="00166026" w:rsidP="00166026">
            <w:pPr>
              <w:jc w:val="center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sz w:val="21"/>
                <w:szCs w:val="21"/>
                <w:lang w:val="ka-GE"/>
              </w:rPr>
              <w:t>დეფიციტი</w:t>
            </w:r>
          </w:p>
        </w:tc>
      </w:tr>
      <w:tr w:rsidR="006638AF" w:rsidRPr="00855E80" w14:paraId="5117DDFC" w14:textId="77777777" w:rsidTr="006638AF">
        <w:trPr>
          <w:trHeight w:val="157"/>
        </w:trPr>
        <w:tc>
          <w:tcPr>
            <w:tcW w:w="1660" w:type="dxa"/>
            <w:vMerge/>
          </w:tcPr>
          <w:p w14:paraId="7181FCF5" w14:textId="77777777" w:rsidR="00554230" w:rsidRPr="00855E80" w:rsidRDefault="00554230" w:rsidP="00166026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412" w:type="dxa"/>
            <w:gridSpan w:val="2"/>
            <w:vMerge/>
          </w:tcPr>
          <w:p w14:paraId="22D24635" w14:textId="77777777" w:rsidR="00554230" w:rsidRPr="00855E80" w:rsidRDefault="00554230" w:rsidP="00166026">
            <w:pPr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22FDCAA5" w14:textId="78F0CECC" w:rsidR="00554230" w:rsidRPr="00855E80" w:rsidRDefault="00554230" w:rsidP="00166026">
            <w:pPr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  <w:proofErr w:type="spellStart"/>
            <w:r w:rsidRPr="00855E80">
              <w:rPr>
                <w:rFonts w:ascii="Sylfaen" w:hAnsi="Sylfaen" w:cs="Sylfaen"/>
                <w:sz w:val="21"/>
                <w:szCs w:val="21"/>
              </w:rPr>
              <w:t>ოდენობა</w:t>
            </w:r>
            <w:proofErr w:type="spellEnd"/>
            <w:r w:rsidRPr="00855E80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Pr="00855E80">
              <w:rPr>
                <w:rFonts w:ascii="Tahoma" w:hAnsi="Tahoma" w:cs="Tahoma"/>
                <w:sz w:val="21"/>
                <w:szCs w:val="21"/>
              </w:rPr>
              <w:t>₾</w:t>
            </w:r>
            <w:r w:rsidRPr="00855E80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193" w:type="dxa"/>
            <w:gridSpan w:val="3"/>
            <w:vAlign w:val="center"/>
          </w:tcPr>
          <w:p w14:paraId="7D53DB1A" w14:textId="088BC96C" w:rsidR="00554230" w:rsidRPr="00855E80" w:rsidRDefault="00554230" w:rsidP="00166026">
            <w:pPr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  <w:proofErr w:type="spellStart"/>
            <w:r w:rsidRPr="00855E80">
              <w:rPr>
                <w:rFonts w:ascii="Sylfaen" w:hAnsi="Sylfaen" w:cs="Sylfaen"/>
                <w:sz w:val="21"/>
                <w:szCs w:val="21"/>
              </w:rPr>
              <w:t>კოდი</w:t>
            </w:r>
            <w:proofErr w:type="spellEnd"/>
          </w:p>
        </w:tc>
        <w:tc>
          <w:tcPr>
            <w:tcW w:w="1423" w:type="dxa"/>
            <w:gridSpan w:val="2"/>
            <w:vAlign w:val="center"/>
          </w:tcPr>
          <w:p w14:paraId="361E3DD8" w14:textId="77777777" w:rsidR="00554230" w:rsidRPr="00855E80" w:rsidRDefault="00554230" w:rsidP="00166026">
            <w:pPr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  <w:proofErr w:type="spellStart"/>
            <w:r w:rsidRPr="00855E80">
              <w:rPr>
                <w:rFonts w:ascii="Sylfaen" w:hAnsi="Sylfaen" w:cs="Sylfaen"/>
                <w:sz w:val="21"/>
                <w:szCs w:val="21"/>
              </w:rPr>
              <w:t>ოდენობა</w:t>
            </w:r>
            <w:proofErr w:type="spellEnd"/>
            <w:r w:rsidRPr="00855E80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Pr="00855E80">
              <w:rPr>
                <w:rFonts w:ascii="Tahoma" w:hAnsi="Tahoma" w:cs="Tahoma"/>
                <w:sz w:val="21"/>
                <w:szCs w:val="21"/>
              </w:rPr>
              <w:t>₾</w:t>
            </w:r>
            <w:r w:rsidRPr="00855E80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598" w:type="dxa"/>
            <w:gridSpan w:val="2"/>
            <w:vAlign w:val="center"/>
          </w:tcPr>
          <w:p w14:paraId="1509795F" w14:textId="6569C0D7" w:rsidR="00554230" w:rsidRPr="00855E80" w:rsidRDefault="00554230" w:rsidP="00166026">
            <w:pPr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  <w:proofErr w:type="spellStart"/>
            <w:r w:rsidRPr="00855E80">
              <w:rPr>
                <w:rFonts w:ascii="Sylfaen" w:hAnsi="Sylfaen" w:cs="Sylfaen"/>
                <w:sz w:val="21"/>
                <w:szCs w:val="21"/>
              </w:rPr>
              <w:t>ორგანიზაცია</w:t>
            </w:r>
            <w:proofErr w:type="spellEnd"/>
          </w:p>
        </w:tc>
        <w:tc>
          <w:tcPr>
            <w:tcW w:w="1361" w:type="dxa"/>
            <w:vMerge w:val="restart"/>
            <w:vAlign w:val="center"/>
          </w:tcPr>
          <w:p w14:paraId="77DC14D3" w14:textId="51349399" w:rsidR="00554230" w:rsidRPr="00855E80" w:rsidRDefault="00554230" w:rsidP="00166026">
            <w:pPr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</w:p>
        </w:tc>
      </w:tr>
      <w:tr w:rsidR="006638AF" w:rsidRPr="00855E80" w14:paraId="19BC91EA" w14:textId="77777777" w:rsidTr="006638AF">
        <w:trPr>
          <w:trHeight w:val="1016"/>
        </w:trPr>
        <w:tc>
          <w:tcPr>
            <w:tcW w:w="1660" w:type="dxa"/>
            <w:vMerge/>
          </w:tcPr>
          <w:p w14:paraId="1BABE5CA" w14:textId="77777777" w:rsidR="00554230" w:rsidRPr="00855E80" w:rsidRDefault="00554230" w:rsidP="00166026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412" w:type="dxa"/>
            <w:gridSpan w:val="2"/>
            <w:vMerge/>
          </w:tcPr>
          <w:p w14:paraId="2C9B36AC" w14:textId="77777777" w:rsidR="00554230" w:rsidRPr="00855E80" w:rsidRDefault="00554230" w:rsidP="00166026">
            <w:pPr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303" w:type="dxa"/>
            <w:gridSpan w:val="2"/>
          </w:tcPr>
          <w:p w14:paraId="601B17EE" w14:textId="77777777" w:rsidR="00554230" w:rsidRPr="00855E80" w:rsidRDefault="00554230" w:rsidP="00166026">
            <w:pPr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</w:p>
        </w:tc>
        <w:tc>
          <w:tcPr>
            <w:tcW w:w="1193" w:type="dxa"/>
            <w:gridSpan w:val="3"/>
          </w:tcPr>
          <w:p w14:paraId="0A71F748" w14:textId="77777777" w:rsidR="00554230" w:rsidRPr="00855E80" w:rsidRDefault="00554230" w:rsidP="00166026">
            <w:pPr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</w:p>
        </w:tc>
        <w:tc>
          <w:tcPr>
            <w:tcW w:w="1423" w:type="dxa"/>
            <w:gridSpan w:val="2"/>
          </w:tcPr>
          <w:p w14:paraId="4FB2902E" w14:textId="665A2D5D" w:rsidR="00554230" w:rsidRPr="00554230" w:rsidRDefault="00554230" w:rsidP="00166026">
            <w:pPr>
              <w:jc w:val="both"/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</w:pP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3,000 </w:t>
            </w:r>
          </w:p>
        </w:tc>
        <w:tc>
          <w:tcPr>
            <w:tcW w:w="1598" w:type="dxa"/>
            <w:gridSpan w:val="2"/>
          </w:tcPr>
          <w:p w14:paraId="51283542" w14:textId="1D8EDB15" w:rsidR="00554230" w:rsidRPr="00554230" w:rsidRDefault="00554230" w:rsidP="00166026">
            <w:pPr>
              <w:jc w:val="both"/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</w:pP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>გაერო</w:t>
            </w:r>
          </w:p>
        </w:tc>
        <w:tc>
          <w:tcPr>
            <w:tcW w:w="1361" w:type="dxa"/>
            <w:vMerge/>
          </w:tcPr>
          <w:p w14:paraId="598D387A" w14:textId="56BB077D" w:rsidR="00554230" w:rsidRPr="00855E80" w:rsidRDefault="00554230" w:rsidP="00166026">
            <w:pPr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</w:p>
        </w:tc>
      </w:tr>
      <w:tr w:rsidR="00FA2EFD" w:rsidRPr="00855E80" w14:paraId="0281A0F8" w14:textId="77777777" w:rsidTr="006638AF">
        <w:trPr>
          <w:trHeight w:val="701"/>
        </w:trPr>
        <w:tc>
          <w:tcPr>
            <w:tcW w:w="1660" w:type="dxa"/>
          </w:tcPr>
          <w:p w14:paraId="37F022B7" w14:textId="6EC39266" w:rsidR="00FA2EFD" w:rsidRPr="00855E80" w:rsidRDefault="00FA2EFD" w:rsidP="00166026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1290" w:type="dxa"/>
            <w:gridSpan w:val="12"/>
          </w:tcPr>
          <w:p w14:paraId="356397B4" w14:textId="77777777" w:rsidR="00FA2EFD" w:rsidRPr="00554230" w:rsidRDefault="00FA2EFD" w:rsidP="00166026">
            <w:pPr>
              <w:jc w:val="both"/>
              <w:rPr>
                <w:rFonts w:ascii="Sylfaen" w:hAnsi="Sylfaen" w:cs="Sylfaen"/>
                <w:b/>
                <w:bCs/>
                <w:color w:val="00B050"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 xml:space="preserve">პარტნიორი უწყება: </w:t>
            </w:r>
          </w:p>
          <w:p w14:paraId="12708A98" w14:textId="1221CA89" w:rsidR="00FA2EFD" w:rsidRPr="00855E80" w:rsidRDefault="00FA2EFD" w:rsidP="00166026">
            <w:pPr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554230">
              <w:rPr>
                <w:rFonts w:ascii="Sylfaen" w:hAnsi="Sylfaen" w:cs="Sylfaen"/>
                <w:b/>
                <w:bCs/>
                <w:color w:val="00B050"/>
                <w:sz w:val="21"/>
                <w:szCs w:val="21"/>
                <w:lang w:val="ka-GE"/>
              </w:rPr>
              <w:t xml:space="preserve">მაგალითი: </w:t>
            </w: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საქართველოს მთავრობის ადმინისტრაცია </w:t>
            </w:r>
          </w:p>
        </w:tc>
      </w:tr>
      <w:tr w:rsidR="00554230" w:rsidRPr="00855E80" w14:paraId="28EB29E3" w14:textId="77777777" w:rsidTr="006638AF">
        <w:trPr>
          <w:trHeight w:val="710"/>
        </w:trPr>
        <w:tc>
          <w:tcPr>
            <w:tcW w:w="1660" w:type="dxa"/>
          </w:tcPr>
          <w:p w14:paraId="41678E46" w14:textId="6E23BD0A" w:rsidR="00554230" w:rsidRPr="00855E80" w:rsidRDefault="00554230" w:rsidP="00554230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lastRenderedPageBreak/>
              <w:t>აქტივობა 1.1.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2</w:t>
            </w:r>
            <w:r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>.</w:t>
            </w:r>
          </w:p>
        </w:tc>
        <w:tc>
          <w:tcPr>
            <w:tcW w:w="11290" w:type="dxa"/>
            <w:gridSpan w:val="12"/>
          </w:tcPr>
          <w:p w14:paraId="3CC9E88C" w14:textId="16242D16" w:rsidR="00554230" w:rsidRPr="00855E80" w:rsidRDefault="00554230" w:rsidP="004E18C5">
            <w:pPr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554230">
              <w:rPr>
                <w:rFonts w:ascii="Sylfaen" w:hAnsi="Sylfaen" w:cs="Sylfaen"/>
                <w:b/>
                <w:bCs/>
                <w:color w:val="00B050"/>
                <w:sz w:val="21"/>
                <w:szCs w:val="21"/>
                <w:lang w:val="ka-GE"/>
              </w:rPr>
              <w:t>მაგალითი:</w:t>
            </w: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 შიდაპოლიტიკის და პროგრამული დოკუმენტების ანალიზის მეთოდოლოგიის </w:t>
            </w:r>
            <w:r w:rsidR="004E18C5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ეფექტიანად გამოყენების მიზნით თანამშრომელთა კვალიფიკაციის ამაღლება </w:t>
            </w: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 </w:t>
            </w:r>
          </w:p>
        </w:tc>
      </w:tr>
      <w:tr w:rsidR="004E18C5" w:rsidRPr="00855E80" w14:paraId="75AC4B08" w14:textId="77777777" w:rsidTr="006638AF">
        <w:trPr>
          <w:trHeight w:val="341"/>
        </w:trPr>
        <w:tc>
          <w:tcPr>
            <w:tcW w:w="1660" w:type="dxa"/>
            <w:vMerge w:val="restart"/>
          </w:tcPr>
          <w:p w14:paraId="060D7FBA" w14:textId="77777777" w:rsidR="004E18C5" w:rsidRPr="00855E80" w:rsidRDefault="004E18C5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412" w:type="dxa"/>
            <w:gridSpan w:val="2"/>
            <w:vMerge w:val="restart"/>
          </w:tcPr>
          <w:p w14:paraId="5385A327" w14:textId="77777777" w:rsidR="004E18C5" w:rsidRPr="00855E80" w:rsidRDefault="004E18C5" w:rsidP="004E18C5">
            <w:pPr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 xml:space="preserve">აქტივობის შედეგის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>ინდიკატორი</w:t>
            </w:r>
            <w:r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 xml:space="preserve">:  </w:t>
            </w:r>
          </w:p>
          <w:p w14:paraId="051F331E" w14:textId="708455F7" w:rsidR="004E18C5" w:rsidRPr="00855E80" w:rsidRDefault="004E18C5" w:rsidP="004E18C5">
            <w:pPr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554230">
              <w:rPr>
                <w:rFonts w:ascii="Sylfaen" w:hAnsi="Sylfaen" w:cs="Sylfaen"/>
                <w:b/>
                <w:bCs/>
                <w:color w:val="00B050"/>
                <w:sz w:val="21"/>
                <w:szCs w:val="21"/>
                <w:lang w:val="ka-GE"/>
              </w:rPr>
              <w:t>მაგალითი:</w:t>
            </w: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 შიდაპოლიტიკის და პროგრამული დოკუმენტების ანალიზის მეთოდოლოგიის </w:t>
            </w:r>
            <w:r w:rsidR="006638AF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ეფექტიანად გამოყენების მიზნით </w:t>
            </w:r>
            <w:r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გადამზადებულია უწყების ხუთი თანამშრომელი </w:t>
            </w:r>
            <w:r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 </w:t>
            </w: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 </w:t>
            </w:r>
          </w:p>
        </w:tc>
        <w:tc>
          <w:tcPr>
            <w:tcW w:w="2613" w:type="dxa"/>
            <w:gridSpan w:val="6"/>
          </w:tcPr>
          <w:p w14:paraId="0DFB30D9" w14:textId="7ED34A02" w:rsidR="004E18C5" w:rsidRPr="00855E80" w:rsidRDefault="004E18C5" w:rsidP="004E18C5">
            <w:pPr>
              <w:jc w:val="center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proofErr w:type="spellStart"/>
            <w:r w:rsidRPr="00855E80">
              <w:rPr>
                <w:rFonts w:ascii="Sylfaen" w:hAnsi="Sylfaen" w:cs="Sylfaen"/>
                <w:sz w:val="21"/>
                <w:szCs w:val="21"/>
              </w:rPr>
              <w:t>სახელმწიფო</w:t>
            </w:r>
            <w:proofErr w:type="spellEnd"/>
            <w:r w:rsidRPr="00855E8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55E80">
              <w:rPr>
                <w:rFonts w:ascii="Sylfaen" w:hAnsi="Sylfaen" w:cs="Sylfaen"/>
                <w:sz w:val="21"/>
                <w:szCs w:val="21"/>
              </w:rPr>
              <w:t>ბიუჯეტი</w:t>
            </w:r>
            <w:proofErr w:type="spellEnd"/>
          </w:p>
        </w:tc>
        <w:tc>
          <w:tcPr>
            <w:tcW w:w="2904" w:type="dxa"/>
            <w:gridSpan w:val="3"/>
          </w:tcPr>
          <w:p w14:paraId="788DAA8D" w14:textId="64447FF2" w:rsidR="004E18C5" w:rsidRPr="00855E80" w:rsidRDefault="004E18C5" w:rsidP="004E18C5">
            <w:pPr>
              <w:jc w:val="center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proofErr w:type="spellStart"/>
            <w:r w:rsidRPr="00855E80">
              <w:rPr>
                <w:rFonts w:ascii="Sylfaen" w:hAnsi="Sylfaen" w:cs="Sylfaen"/>
                <w:sz w:val="21"/>
                <w:szCs w:val="21"/>
              </w:rPr>
              <w:t>სხვა</w:t>
            </w:r>
            <w:proofErr w:type="spellEnd"/>
          </w:p>
        </w:tc>
        <w:tc>
          <w:tcPr>
            <w:tcW w:w="1361" w:type="dxa"/>
          </w:tcPr>
          <w:p w14:paraId="4EE9AD5B" w14:textId="55A5BD95" w:rsidR="004E18C5" w:rsidRPr="00855E80" w:rsidRDefault="004E18C5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sz w:val="21"/>
                <w:szCs w:val="21"/>
                <w:lang w:val="ka-GE"/>
              </w:rPr>
              <w:t>დეფიციტი</w:t>
            </w:r>
          </w:p>
        </w:tc>
      </w:tr>
      <w:tr w:rsidR="004E18C5" w:rsidRPr="00855E80" w14:paraId="0BABE68D" w14:textId="77777777" w:rsidTr="006638AF">
        <w:trPr>
          <w:trHeight w:val="235"/>
        </w:trPr>
        <w:tc>
          <w:tcPr>
            <w:tcW w:w="1660" w:type="dxa"/>
            <w:vMerge/>
          </w:tcPr>
          <w:p w14:paraId="066B76C7" w14:textId="77777777" w:rsidR="004E18C5" w:rsidRPr="00855E80" w:rsidRDefault="004E18C5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412" w:type="dxa"/>
            <w:gridSpan w:val="2"/>
            <w:vMerge/>
          </w:tcPr>
          <w:p w14:paraId="63B86B8F" w14:textId="77777777" w:rsidR="004E18C5" w:rsidRPr="00855E80" w:rsidRDefault="004E18C5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50340CA" w14:textId="4ED85837" w:rsidR="004E18C5" w:rsidRPr="00855E80" w:rsidRDefault="004E18C5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proofErr w:type="spellStart"/>
            <w:r w:rsidRPr="00855E80">
              <w:rPr>
                <w:rFonts w:ascii="Sylfaen" w:hAnsi="Sylfaen" w:cs="Sylfaen"/>
                <w:sz w:val="21"/>
                <w:szCs w:val="21"/>
              </w:rPr>
              <w:t>ოდენობა</w:t>
            </w:r>
            <w:proofErr w:type="spellEnd"/>
            <w:r w:rsidRPr="00855E80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Pr="00855E80">
              <w:rPr>
                <w:rFonts w:ascii="Tahoma" w:hAnsi="Tahoma" w:cs="Tahoma"/>
                <w:sz w:val="21"/>
                <w:szCs w:val="21"/>
              </w:rPr>
              <w:t>₾</w:t>
            </w:r>
            <w:r w:rsidRPr="00855E80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290" w:type="dxa"/>
            <w:gridSpan w:val="3"/>
            <w:vAlign w:val="center"/>
          </w:tcPr>
          <w:p w14:paraId="58D9582D" w14:textId="13F167B3" w:rsidR="004E18C5" w:rsidRPr="00855E80" w:rsidRDefault="004E18C5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proofErr w:type="spellStart"/>
            <w:r w:rsidRPr="00855E80">
              <w:rPr>
                <w:rFonts w:ascii="Sylfaen" w:hAnsi="Sylfaen" w:cs="Sylfaen"/>
                <w:sz w:val="21"/>
                <w:szCs w:val="21"/>
              </w:rPr>
              <w:t>კოდი</w:t>
            </w:r>
            <w:proofErr w:type="spellEnd"/>
          </w:p>
        </w:tc>
        <w:tc>
          <w:tcPr>
            <w:tcW w:w="1306" w:type="dxa"/>
            <w:vAlign w:val="center"/>
          </w:tcPr>
          <w:p w14:paraId="2518AB8A" w14:textId="2F2404E9" w:rsidR="004E18C5" w:rsidRPr="00855E80" w:rsidRDefault="004E18C5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proofErr w:type="spellStart"/>
            <w:r w:rsidRPr="00855E80">
              <w:rPr>
                <w:rFonts w:ascii="Sylfaen" w:hAnsi="Sylfaen" w:cs="Sylfaen"/>
                <w:sz w:val="21"/>
                <w:szCs w:val="21"/>
              </w:rPr>
              <w:t>ოდენობა</w:t>
            </w:r>
            <w:proofErr w:type="spellEnd"/>
            <w:r w:rsidRPr="00855E80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Pr="00855E80">
              <w:rPr>
                <w:rFonts w:ascii="Tahoma" w:hAnsi="Tahoma" w:cs="Tahoma"/>
                <w:sz w:val="21"/>
                <w:szCs w:val="21"/>
              </w:rPr>
              <w:t>₾</w:t>
            </w:r>
            <w:r w:rsidRPr="00855E80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598" w:type="dxa"/>
            <w:gridSpan w:val="2"/>
            <w:vAlign w:val="center"/>
          </w:tcPr>
          <w:p w14:paraId="3E7983E8" w14:textId="13DD320B" w:rsidR="004E18C5" w:rsidRPr="00855E80" w:rsidRDefault="004E18C5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proofErr w:type="spellStart"/>
            <w:r w:rsidRPr="00855E80">
              <w:rPr>
                <w:rFonts w:ascii="Sylfaen" w:hAnsi="Sylfaen" w:cs="Sylfaen"/>
                <w:sz w:val="21"/>
                <w:szCs w:val="21"/>
              </w:rPr>
              <w:t>ორგანიზაცია</w:t>
            </w:r>
            <w:proofErr w:type="spellEnd"/>
          </w:p>
        </w:tc>
        <w:tc>
          <w:tcPr>
            <w:tcW w:w="1361" w:type="dxa"/>
            <w:vMerge w:val="restart"/>
          </w:tcPr>
          <w:p w14:paraId="56C62CA7" w14:textId="77777777" w:rsidR="004E18C5" w:rsidRPr="00855E80" w:rsidRDefault="004E18C5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</w:tr>
      <w:tr w:rsidR="004E18C5" w:rsidRPr="00855E80" w14:paraId="14F73799" w14:textId="77777777" w:rsidTr="006638AF">
        <w:trPr>
          <w:trHeight w:val="899"/>
        </w:trPr>
        <w:tc>
          <w:tcPr>
            <w:tcW w:w="1660" w:type="dxa"/>
            <w:vMerge/>
          </w:tcPr>
          <w:p w14:paraId="7C020BA2" w14:textId="77777777" w:rsidR="004E18C5" w:rsidRPr="00855E80" w:rsidRDefault="004E18C5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412" w:type="dxa"/>
            <w:gridSpan w:val="2"/>
            <w:vMerge/>
          </w:tcPr>
          <w:p w14:paraId="22F9D5FA" w14:textId="77777777" w:rsidR="004E18C5" w:rsidRPr="00855E80" w:rsidRDefault="004E18C5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323" w:type="dxa"/>
            <w:gridSpan w:val="3"/>
          </w:tcPr>
          <w:p w14:paraId="23F1F0A0" w14:textId="2850405F" w:rsidR="004E18C5" w:rsidRPr="00855E80" w:rsidRDefault="004E18C5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>7</w:t>
            </w: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>00</w:t>
            </w:r>
          </w:p>
        </w:tc>
        <w:tc>
          <w:tcPr>
            <w:tcW w:w="1290" w:type="dxa"/>
            <w:gridSpan w:val="3"/>
          </w:tcPr>
          <w:p w14:paraId="13A9004C" w14:textId="652EFBF2" w:rsidR="004E18C5" w:rsidRPr="004E18C5" w:rsidRDefault="004E18C5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</w:rPr>
            </w:pPr>
            <w:r>
              <w:rPr>
                <w:rFonts w:ascii="Sylfaen" w:hAnsi="Sylfaen" w:cs="Sylfaen"/>
                <w:b/>
                <w:bCs/>
                <w:sz w:val="21"/>
                <w:szCs w:val="21"/>
                <w:lang w:val="ru-RU"/>
              </w:rPr>
              <w:t> </w:t>
            </w:r>
            <w:r w:rsidRPr="004E18C5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>xxx</w:t>
            </w:r>
            <w:r w:rsidRPr="004E18C5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 </w:t>
            </w:r>
            <w:r w:rsidRPr="004E18C5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>xxx</w:t>
            </w:r>
          </w:p>
        </w:tc>
        <w:tc>
          <w:tcPr>
            <w:tcW w:w="1306" w:type="dxa"/>
          </w:tcPr>
          <w:p w14:paraId="557D12BD" w14:textId="77777777" w:rsidR="004E18C5" w:rsidRPr="00855E80" w:rsidRDefault="004E18C5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598" w:type="dxa"/>
            <w:gridSpan w:val="2"/>
          </w:tcPr>
          <w:p w14:paraId="3A44C02A" w14:textId="77777777" w:rsidR="004E18C5" w:rsidRPr="00855E80" w:rsidRDefault="004E18C5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361" w:type="dxa"/>
            <w:vMerge/>
          </w:tcPr>
          <w:p w14:paraId="758546BA" w14:textId="3767CB60" w:rsidR="004E18C5" w:rsidRPr="00855E80" w:rsidRDefault="004E18C5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</w:tr>
      <w:tr w:rsidR="004E18C5" w:rsidRPr="00855E80" w14:paraId="32F0AC4E" w14:textId="77777777" w:rsidTr="006638AF">
        <w:trPr>
          <w:trHeight w:val="629"/>
        </w:trPr>
        <w:tc>
          <w:tcPr>
            <w:tcW w:w="1660" w:type="dxa"/>
          </w:tcPr>
          <w:p w14:paraId="74001E7C" w14:textId="37947ECF" w:rsidR="004E18C5" w:rsidRPr="00855E80" w:rsidRDefault="004E18C5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1290" w:type="dxa"/>
            <w:gridSpan w:val="12"/>
          </w:tcPr>
          <w:p w14:paraId="47196529" w14:textId="77777777" w:rsidR="004E18C5" w:rsidRPr="00554230" w:rsidRDefault="004E18C5" w:rsidP="004E18C5">
            <w:pPr>
              <w:jc w:val="both"/>
              <w:rPr>
                <w:rFonts w:ascii="Sylfaen" w:hAnsi="Sylfaen" w:cs="Sylfaen"/>
                <w:b/>
                <w:bCs/>
                <w:color w:val="00B050"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 xml:space="preserve">პარტნიორი უწყება: </w:t>
            </w:r>
          </w:p>
          <w:p w14:paraId="439E8211" w14:textId="344AB1C2" w:rsidR="004E18C5" w:rsidRPr="00855E80" w:rsidRDefault="004E18C5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554230">
              <w:rPr>
                <w:rFonts w:ascii="Sylfaen" w:hAnsi="Sylfaen" w:cs="Sylfaen"/>
                <w:b/>
                <w:bCs/>
                <w:color w:val="00B050"/>
                <w:sz w:val="21"/>
                <w:szCs w:val="21"/>
                <w:lang w:val="ka-GE"/>
              </w:rPr>
              <w:t xml:space="preserve">მაგალითი: </w:t>
            </w: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საქართველოს მთავრობის ადმინისტრაცია </w:t>
            </w:r>
          </w:p>
        </w:tc>
      </w:tr>
      <w:tr w:rsidR="004E18C5" w:rsidRPr="00855E80" w14:paraId="63DDE55D" w14:textId="77777777" w:rsidTr="006638AF">
        <w:trPr>
          <w:trHeight w:val="692"/>
        </w:trPr>
        <w:tc>
          <w:tcPr>
            <w:tcW w:w="1660" w:type="dxa"/>
          </w:tcPr>
          <w:p w14:paraId="0212DCF0" w14:textId="3FDCFB7A" w:rsidR="004E18C5" w:rsidRPr="00855E80" w:rsidRDefault="004E18C5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>აქტივობა 1.1.</w:t>
            </w:r>
            <w:r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>3</w:t>
            </w:r>
            <w:r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>.</w:t>
            </w:r>
          </w:p>
        </w:tc>
        <w:tc>
          <w:tcPr>
            <w:tcW w:w="11290" w:type="dxa"/>
            <w:gridSpan w:val="12"/>
          </w:tcPr>
          <w:p w14:paraId="28B2867B" w14:textId="3BEB0AD5" w:rsidR="004E18C5" w:rsidRPr="00855E80" w:rsidRDefault="004E18C5" w:rsidP="004E18C5">
            <w:pPr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554230">
              <w:rPr>
                <w:rFonts w:ascii="Sylfaen" w:hAnsi="Sylfaen" w:cs="Sylfaen"/>
                <w:b/>
                <w:bCs/>
                <w:color w:val="00B050"/>
                <w:sz w:val="21"/>
                <w:szCs w:val="21"/>
                <w:lang w:val="ka-GE"/>
              </w:rPr>
              <w:t>მაგალითი:</w:t>
            </w: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 შშმ პირთა საჭიროებების უკეთ ასახვის მიზნით,</w:t>
            </w:r>
            <w:r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 უწყების თანამშრომელთა მიერ</w:t>
            </w: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 შიდაპოლიტიკის და პროგრამული დოკუმენტების ანალიზი</w:t>
            </w:r>
          </w:p>
        </w:tc>
      </w:tr>
      <w:tr w:rsidR="006638AF" w:rsidRPr="00855E80" w14:paraId="10F32182" w14:textId="77777777" w:rsidTr="006638AF">
        <w:trPr>
          <w:trHeight w:val="359"/>
        </w:trPr>
        <w:tc>
          <w:tcPr>
            <w:tcW w:w="1660" w:type="dxa"/>
            <w:vMerge w:val="restart"/>
          </w:tcPr>
          <w:p w14:paraId="6F6FD616" w14:textId="77777777" w:rsidR="006638AF" w:rsidRPr="00855E80" w:rsidRDefault="006638AF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476" w:type="dxa"/>
            <w:gridSpan w:val="3"/>
            <w:vMerge w:val="restart"/>
          </w:tcPr>
          <w:p w14:paraId="781885B5" w14:textId="77777777" w:rsidR="006638AF" w:rsidRPr="00855E80" w:rsidRDefault="006638AF" w:rsidP="006638AF">
            <w:pPr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 xml:space="preserve">აქტივობის შედეგის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>ინდიკატორი</w:t>
            </w:r>
            <w:r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 xml:space="preserve">:  </w:t>
            </w:r>
          </w:p>
          <w:p w14:paraId="59613F13" w14:textId="3DE4D629" w:rsidR="006638AF" w:rsidRPr="00855E80" w:rsidRDefault="006638AF" w:rsidP="006638AF">
            <w:pPr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554230">
              <w:rPr>
                <w:rFonts w:ascii="Sylfaen" w:hAnsi="Sylfaen" w:cs="Sylfaen"/>
                <w:b/>
                <w:bCs/>
                <w:color w:val="00B050"/>
                <w:sz w:val="21"/>
                <w:szCs w:val="21"/>
                <w:lang w:val="ka-GE"/>
              </w:rPr>
              <w:t>მაგალითი:</w:t>
            </w: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 შშმ პირთა საჭიროებების უკეთ ასახვის მიზნით,</w:t>
            </w:r>
            <w:r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 უწყების თანამშრომელთა მიერ</w:t>
            </w: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 განხორციელებულია ხუთი  შიდაპოლიტიკის და/ან პროგრამული დოკუმენტის ანალიზი</w:t>
            </w:r>
          </w:p>
        </w:tc>
        <w:tc>
          <w:tcPr>
            <w:tcW w:w="2549" w:type="dxa"/>
            <w:gridSpan w:val="5"/>
          </w:tcPr>
          <w:p w14:paraId="096B3254" w14:textId="6CD197E4" w:rsidR="006638AF" w:rsidRPr="00855E80" w:rsidRDefault="006638AF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proofErr w:type="spellStart"/>
            <w:r w:rsidRPr="00855E80">
              <w:rPr>
                <w:rFonts w:ascii="Sylfaen" w:hAnsi="Sylfaen" w:cs="Sylfaen"/>
                <w:sz w:val="21"/>
                <w:szCs w:val="21"/>
              </w:rPr>
              <w:t>სახელმწიფო</w:t>
            </w:r>
            <w:proofErr w:type="spellEnd"/>
            <w:r w:rsidRPr="00855E8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55E80">
              <w:rPr>
                <w:rFonts w:ascii="Sylfaen" w:hAnsi="Sylfaen" w:cs="Sylfaen"/>
                <w:sz w:val="21"/>
                <w:szCs w:val="21"/>
              </w:rPr>
              <w:t>ბიუჯეტი</w:t>
            </w:r>
            <w:proofErr w:type="spellEnd"/>
          </w:p>
        </w:tc>
        <w:tc>
          <w:tcPr>
            <w:tcW w:w="2904" w:type="dxa"/>
            <w:gridSpan w:val="3"/>
          </w:tcPr>
          <w:p w14:paraId="70768898" w14:textId="724F10BD" w:rsidR="006638AF" w:rsidRPr="00855E80" w:rsidRDefault="006638AF" w:rsidP="004E18C5">
            <w:pPr>
              <w:jc w:val="center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proofErr w:type="spellStart"/>
            <w:r w:rsidRPr="00855E80">
              <w:rPr>
                <w:rFonts w:ascii="Sylfaen" w:hAnsi="Sylfaen" w:cs="Sylfaen"/>
                <w:sz w:val="21"/>
                <w:szCs w:val="21"/>
              </w:rPr>
              <w:t>სხვა</w:t>
            </w:r>
            <w:proofErr w:type="spellEnd"/>
          </w:p>
        </w:tc>
        <w:tc>
          <w:tcPr>
            <w:tcW w:w="1361" w:type="dxa"/>
          </w:tcPr>
          <w:p w14:paraId="3074EE9F" w14:textId="38D0B453" w:rsidR="006638AF" w:rsidRPr="00855E80" w:rsidRDefault="006638AF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sz w:val="21"/>
                <w:szCs w:val="21"/>
                <w:lang w:val="ka-GE"/>
              </w:rPr>
              <w:t>დეფიციტი</w:t>
            </w:r>
          </w:p>
        </w:tc>
      </w:tr>
      <w:tr w:rsidR="006638AF" w:rsidRPr="00855E80" w14:paraId="063E4694" w14:textId="77777777" w:rsidTr="006638AF">
        <w:trPr>
          <w:trHeight w:val="478"/>
        </w:trPr>
        <w:tc>
          <w:tcPr>
            <w:tcW w:w="1660" w:type="dxa"/>
            <w:vMerge/>
          </w:tcPr>
          <w:p w14:paraId="7E09F528" w14:textId="77777777" w:rsidR="006638AF" w:rsidRPr="00855E80" w:rsidRDefault="006638AF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476" w:type="dxa"/>
            <w:gridSpan w:val="3"/>
            <w:vMerge/>
          </w:tcPr>
          <w:p w14:paraId="5F0F08F3" w14:textId="77777777" w:rsidR="006638AF" w:rsidRPr="00855E80" w:rsidRDefault="006638AF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5ED73136" w14:textId="4ACEB93F" w:rsidR="006638AF" w:rsidRPr="00855E80" w:rsidRDefault="006638AF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proofErr w:type="spellStart"/>
            <w:r w:rsidRPr="00855E80">
              <w:rPr>
                <w:rFonts w:ascii="Sylfaen" w:hAnsi="Sylfaen" w:cs="Sylfaen"/>
                <w:sz w:val="21"/>
                <w:szCs w:val="21"/>
              </w:rPr>
              <w:t>ოდენობა</w:t>
            </w:r>
            <w:proofErr w:type="spellEnd"/>
            <w:r w:rsidRPr="00855E80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Pr="00855E80">
              <w:rPr>
                <w:rFonts w:ascii="Tahoma" w:hAnsi="Tahoma" w:cs="Tahoma"/>
                <w:sz w:val="21"/>
                <w:szCs w:val="21"/>
              </w:rPr>
              <w:t>₾</w:t>
            </w:r>
            <w:r w:rsidRPr="00855E80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271" w:type="dxa"/>
            <w:gridSpan w:val="2"/>
            <w:vAlign w:val="center"/>
          </w:tcPr>
          <w:p w14:paraId="0087C3C8" w14:textId="1CC665BB" w:rsidR="006638AF" w:rsidRPr="006638AF" w:rsidRDefault="006638AF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proofErr w:type="spellStart"/>
            <w:r w:rsidRPr="00855E80">
              <w:rPr>
                <w:rFonts w:ascii="Sylfaen" w:hAnsi="Sylfaen" w:cs="Sylfaen"/>
                <w:sz w:val="21"/>
                <w:szCs w:val="21"/>
              </w:rPr>
              <w:t>კოდი</w:t>
            </w:r>
            <w:proofErr w:type="spellEnd"/>
            <w:r>
              <w:rPr>
                <w:rFonts w:ascii="Sylfaen" w:hAnsi="Sylfaen" w:cs="Sylfaen"/>
                <w:sz w:val="21"/>
                <w:szCs w:val="21"/>
                <w:lang w:val="ka-GE"/>
              </w:rPr>
              <w:t xml:space="preserve"> </w:t>
            </w:r>
          </w:p>
        </w:tc>
        <w:tc>
          <w:tcPr>
            <w:tcW w:w="1400" w:type="dxa"/>
            <w:gridSpan w:val="2"/>
            <w:vAlign w:val="center"/>
          </w:tcPr>
          <w:p w14:paraId="736E76FE" w14:textId="0EC3E618" w:rsidR="006638AF" w:rsidRPr="00855E80" w:rsidRDefault="006638AF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proofErr w:type="spellStart"/>
            <w:r w:rsidRPr="00855E80">
              <w:rPr>
                <w:rFonts w:ascii="Sylfaen" w:hAnsi="Sylfaen" w:cs="Sylfaen"/>
                <w:sz w:val="21"/>
                <w:szCs w:val="21"/>
              </w:rPr>
              <w:t>ოდენობა</w:t>
            </w:r>
            <w:proofErr w:type="spellEnd"/>
            <w:r w:rsidRPr="00855E80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Pr="00855E80">
              <w:rPr>
                <w:rFonts w:ascii="Tahoma" w:hAnsi="Tahoma" w:cs="Tahoma"/>
                <w:sz w:val="21"/>
                <w:szCs w:val="21"/>
              </w:rPr>
              <w:t>₾</w:t>
            </w:r>
            <w:r w:rsidRPr="00855E80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504" w:type="dxa"/>
            <w:vAlign w:val="center"/>
          </w:tcPr>
          <w:p w14:paraId="6FD7D5F9" w14:textId="0C5EE0F1" w:rsidR="006638AF" w:rsidRPr="00855E80" w:rsidRDefault="006638AF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proofErr w:type="spellStart"/>
            <w:r w:rsidRPr="00855E80">
              <w:rPr>
                <w:rFonts w:ascii="Sylfaen" w:hAnsi="Sylfaen" w:cs="Sylfaen"/>
                <w:sz w:val="21"/>
                <w:szCs w:val="21"/>
              </w:rPr>
              <w:t>ორგანიზაცია</w:t>
            </w:r>
            <w:proofErr w:type="spellEnd"/>
          </w:p>
        </w:tc>
        <w:tc>
          <w:tcPr>
            <w:tcW w:w="1361" w:type="dxa"/>
            <w:vMerge w:val="restart"/>
          </w:tcPr>
          <w:p w14:paraId="4638A5D2" w14:textId="77777777" w:rsidR="006638AF" w:rsidRPr="00855E80" w:rsidRDefault="006638AF" w:rsidP="004E18C5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</w:tr>
      <w:tr w:rsidR="006638AF" w:rsidRPr="00855E80" w14:paraId="710FA4BD" w14:textId="77777777" w:rsidTr="006638AF">
        <w:trPr>
          <w:trHeight w:val="881"/>
        </w:trPr>
        <w:tc>
          <w:tcPr>
            <w:tcW w:w="1660" w:type="dxa"/>
            <w:vMerge/>
          </w:tcPr>
          <w:p w14:paraId="45AFD6BC" w14:textId="77777777" w:rsidR="006638AF" w:rsidRPr="00855E80" w:rsidRDefault="006638AF" w:rsidP="006638AF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4476" w:type="dxa"/>
            <w:gridSpan w:val="3"/>
            <w:vMerge/>
          </w:tcPr>
          <w:p w14:paraId="05CDBB73" w14:textId="77777777" w:rsidR="006638AF" w:rsidRPr="00855E80" w:rsidRDefault="006638AF" w:rsidP="006638AF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278" w:type="dxa"/>
            <w:gridSpan w:val="3"/>
          </w:tcPr>
          <w:p w14:paraId="409CD364" w14:textId="4BDD2F4F" w:rsidR="006638AF" w:rsidRPr="006638AF" w:rsidRDefault="006638AF" w:rsidP="006638AF">
            <w:pPr>
              <w:jc w:val="both"/>
              <w:rPr>
                <w:rFonts w:ascii="Sylfae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>3,0</w:t>
            </w: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>00</w:t>
            </w:r>
          </w:p>
        </w:tc>
        <w:tc>
          <w:tcPr>
            <w:tcW w:w="1271" w:type="dxa"/>
            <w:gridSpan w:val="2"/>
          </w:tcPr>
          <w:p w14:paraId="5B666809" w14:textId="7F6CCA21" w:rsidR="006638AF" w:rsidRPr="00855E80" w:rsidRDefault="006638AF" w:rsidP="006638AF">
            <w:pPr>
              <w:jc w:val="both"/>
              <w:rPr>
                <w:rFonts w:ascii="Sylfaen" w:hAnsi="Sylfaen" w:cs="Sylfaen"/>
                <w:sz w:val="21"/>
                <w:szCs w:val="21"/>
              </w:rPr>
            </w:pPr>
            <w:r>
              <w:rPr>
                <w:rFonts w:ascii="Sylfaen" w:hAnsi="Sylfaen" w:cs="Sylfaen"/>
                <w:b/>
                <w:bCs/>
                <w:sz w:val="21"/>
                <w:szCs w:val="21"/>
                <w:lang w:val="ru-RU"/>
              </w:rPr>
              <w:t> </w:t>
            </w:r>
          </w:p>
        </w:tc>
        <w:tc>
          <w:tcPr>
            <w:tcW w:w="1400" w:type="dxa"/>
            <w:gridSpan w:val="2"/>
            <w:vAlign w:val="center"/>
          </w:tcPr>
          <w:p w14:paraId="02B210C4" w14:textId="77777777" w:rsidR="006638AF" w:rsidRPr="00855E80" w:rsidRDefault="006638AF" w:rsidP="006638AF">
            <w:pPr>
              <w:jc w:val="both"/>
              <w:rPr>
                <w:rFonts w:ascii="Sylfaen" w:hAnsi="Sylfaen" w:cs="Sylfaen"/>
                <w:sz w:val="21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0439ED79" w14:textId="77777777" w:rsidR="006638AF" w:rsidRPr="00855E80" w:rsidRDefault="006638AF" w:rsidP="006638AF">
            <w:pPr>
              <w:jc w:val="both"/>
              <w:rPr>
                <w:rFonts w:ascii="Sylfaen" w:hAnsi="Sylfaen" w:cs="Sylfaen"/>
                <w:sz w:val="21"/>
                <w:szCs w:val="21"/>
              </w:rPr>
            </w:pPr>
          </w:p>
        </w:tc>
        <w:tc>
          <w:tcPr>
            <w:tcW w:w="1361" w:type="dxa"/>
            <w:vMerge/>
          </w:tcPr>
          <w:p w14:paraId="3D57EC43" w14:textId="77777777" w:rsidR="006638AF" w:rsidRPr="00855E80" w:rsidRDefault="006638AF" w:rsidP="006638AF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</w:tr>
      <w:tr w:rsidR="006638AF" w:rsidRPr="00855E80" w14:paraId="2636A87D" w14:textId="77777777" w:rsidTr="006638AF">
        <w:trPr>
          <w:trHeight w:val="701"/>
        </w:trPr>
        <w:tc>
          <w:tcPr>
            <w:tcW w:w="1660" w:type="dxa"/>
          </w:tcPr>
          <w:p w14:paraId="2545628F" w14:textId="77777777" w:rsidR="006638AF" w:rsidRPr="00855E80" w:rsidRDefault="006638AF" w:rsidP="006638AF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  <w:tc>
          <w:tcPr>
            <w:tcW w:w="11290" w:type="dxa"/>
            <w:gridSpan w:val="12"/>
          </w:tcPr>
          <w:p w14:paraId="434E8AC1" w14:textId="77777777" w:rsidR="006638AF" w:rsidRPr="00554230" w:rsidRDefault="006638AF" w:rsidP="006638AF">
            <w:pPr>
              <w:jc w:val="both"/>
              <w:rPr>
                <w:rFonts w:ascii="Sylfaen" w:hAnsi="Sylfaen" w:cs="Sylfaen"/>
                <w:b/>
                <w:bCs/>
                <w:color w:val="00B050"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 xml:space="preserve">პარტნიორი უწყება: </w:t>
            </w:r>
          </w:p>
          <w:p w14:paraId="71E2D5F2" w14:textId="372DF298" w:rsidR="006638AF" w:rsidRPr="00855E80" w:rsidRDefault="006638AF" w:rsidP="006638AF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554230">
              <w:rPr>
                <w:rFonts w:ascii="Sylfaen" w:hAnsi="Sylfaen" w:cs="Sylfaen"/>
                <w:b/>
                <w:bCs/>
                <w:color w:val="00B050"/>
                <w:sz w:val="21"/>
                <w:szCs w:val="21"/>
                <w:lang w:val="ka-GE"/>
              </w:rPr>
              <w:t xml:space="preserve">მაგალითი: </w:t>
            </w:r>
            <w:r w:rsidRPr="00554230">
              <w:rPr>
                <w:rFonts w:ascii="Sylfaen" w:hAnsi="Sylfaen" w:cs="Sylfaen"/>
                <w:color w:val="00B050"/>
                <w:sz w:val="21"/>
                <w:szCs w:val="21"/>
                <w:lang w:val="ka-GE"/>
              </w:rPr>
              <w:t xml:space="preserve">საქართველოს მთავრობის ადმინისტრაცია </w:t>
            </w:r>
          </w:p>
        </w:tc>
      </w:tr>
      <w:tr w:rsidR="006638AF" w:rsidRPr="00855E80" w14:paraId="6D5832DF" w14:textId="77777777" w:rsidTr="006638AF">
        <w:trPr>
          <w:trHeight w:val="701"/>
        </w:trPr>
        <w:tc>
          <w:tcPr>
            <w:tcW w:w="1660" w:type="dxa"/>
          </w:tcPr>
          <w:p w14:paraId="0688C0D4" w14:textId="7DF843FD" w:rsidR="006638AF" w:rsidRPr="00855E80" w:rsidRDefault="006638AF" w:rsidP="006638AF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>ამოცანა 1.</w:t>
            </w:r>
            <w:r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>2</w:t>
            </w:r>
            <w:r w:rsidRPr="00855E80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>.</w:t>
            </w:r>
          </w:p>
        </w:tc>
        <w:tc>
          <w:tcPr>
            <w:tcW w:w="11290" w:type="dxa"/>
            <w:gridSpan w:val="12"/>
          </w:tcPr>
          <w:p w14:paraId="475A46BA" w14:textId="3F548CC3" w:rsidR="006638AF" w:rsidRPr="00855E80" w:rsidRDefault="006638AF" w:rsidP="006638AF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 xml:space="preserve">... </w:t>
            </w:r>
          </w:p>
        </w:tc>
      </w:tr>
    </w:tbl>
    <w:p w14:paraId="49BDBC63" w14:textId="77777777" w:rsidR="00166026" w:rsidRPr="00227B0A" w:rsidRDefault="00166026" w:rsidP="00166026">
      <w:pPr>
        <w:jc w:val="both"/>
        <w:rPr>
          <w:rFonts w:ascii="Sylfaen" w:hAnsi="Sylfaen" w:cs="Sylfaen"/>
        </w:rPr>
        <w:sectPr w:rsidR="00166026" w:rsidRPr="00227B0A" w:rsidSect="009E705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F7325CF" w14:textId="03770D95" w:rsidR="00166026" w:rsidRPr="00166026" w:rsidRDefault="00166026" w:rsidP="00166026">
      <w:pPr>
        <w:jc w:val="both"/>
        <w:rPr>
          <w:rFonts w:ascii="Sylfaen" w:hAnsi="Sylfaen" w:cs="Sylfaen"/>
          <w:b/>
          <w:bCs/>
          <w:lang w:val="ka-GE"/>
        </w:rPr>
      </w:pPr>
      <w:r w:rsidRPr="00166026">
        <w:rPr>
          <w:rFonts w:ascii="Sylfaen" w:hAnsi="Sylfaen" w:cs="Sylfaen"/>
          <w:b/>
          <w:bCs/>
          <w:lang w:val="ka-GE"/>
        </w:rPr>
        <w:lastRenderedPageBreak/>
        <w:t xml:space="preserve">მონიტორინგი და ანგარიშგება </w:t>
      </w:r>
    </w:p>
    <w:p w14:paraId="0950B704" w14:textId="77777777" w:rsidR="00166026" w:rsidRPr="00166026" w:rsidRDefault="00166026" w:rsidP="00166026">
      <w:pPr>
        <w:jc w:val="both"/>
        <w:rPr>
          <w:rFonts w:ascii="Sylfaen" w:hAnsi="Sylfaen" w:cs="Sylfaen"/>
          <w:b/>
          <w:bCs/>
          <w:lang w:val="ka-GE"/>
        </w:rPr>
      </w:pPr>
    </w:p>
    <w:p w14:paraId="3F78321D" w14:textId="77777777" w:rsidR="00C114B2" w:rsidRDefault="00166026" w:rsidP="00166026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66026">
        <w:rPr>
          <w:rFonts w:ascii="Sylfaen" w:hAnsi="Sylfaen" w:cs="Calibri"/>
          <w:sz w:val="24"/>
          <w:szCs w:val="24"/>
          <w:lang w:val="ka-GE"/>
        </w:rPr>
        <w:t>„</w:t>
      </w:r>
      <w:r w:rsidRPr="00166026">
        <w:rPr>
          <w:rFonts w:ascii="Sylfaen" w:hAnsi="Sylfaen" w:cs="Sylfaen"/>
          <w:sz w:val="24"/>
          <w:szCs w:val="24"/>
          <w:lang w:val="ka-GE"/>
        </w:rPr>
        <w:t>შეზღუდული</w:t>
      </w:r>
      <w:r w:rsidRPr="00166026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166026">
        <w:rPr>
          <w:rFonts w:ascii="Sylfaen" w:hAnsi="Sylfaen" w:cs="Sylfaen"/>
          <w:sz w:val="24"/>
          <w:szCs w:val="24"/>
          <w:lang w:val="ka-GE"/>
        </w:rPr>
        <w:t>შესაძლებლობის</w:t>
      </w:r>
      <w:r w:rsidRPr="00166026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166026">
        <w:rPr>
          <w:rFonts w:ascii="Sylfaen" w:hAnsi="Sylfaen" w:cs="Sylfaen"/>
          <w:sz w:val="24"/>
          <w:szCs w:val="24"/>
          <w:lang w:val="ka-GE"/>
        </w:rPr>
        <w:t>მქონე</w:t>
      </w:r>
      <w:r w:rsidRPr="00166026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166026">
        <w:rPr>
          <w:rFonts w:ascii="Sylfaen" w:hAnsi="Sylfaen" w:cs="Sylfaen"/>
          <w:sz w:val="24"/>
          <w:szCs w:val="24"/>
          <w:lang w:val="ka-GE"/>
        </w:rPr>
        <w:t>პირთა</w:t>
      </w:r>
      <w:r w:rsidRPr="00166026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166026">
        <w:rPr>
          <w:rFonts w:ascii="Sylfaen" w:hAnsi="Sylfaen" w:cs="Sylfaen"/>
          <w:sz w:val="24"/>
          <w:szCs w:val="24"/>
          <w:lang w:val="ka-GE"/>
        </w:rPr>
        <w:t>უფლებების</w:t>
      </w:r>
      <w:r w:rsidRPr="00166026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166026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166026">
        <w:rPr>
          <w:rFonts w:ascii="Sylfaen" w:hAnsi="Sylfaen" w:cs="Calibri"/>
          <w:sz w:val="24"/>
          <w:szCs w:val="24"/>
          <w:lang w:val="ka-GE"/>
        </w:rPr>
        <w:t>“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166026">
        <w:rPr>
          <w:rFonts w:ascii="Sylfaen" w:hAnsi="Sylfaen" w:cs="Sylfaen"/>
          <w:sz w:val="24"/>
          <w:szCs w:val="24"/>
          <w:lang w:val="ka-GE"/>
        </w:rPr>
        <w:t>საქართველოს კანონი</w:t>
      </w:r>
      <w:r>
        <w:rPr>
          <w:rFonts w:ascii="Sylfaen" w:hAnsi="Sylfaen" w:cs="Sylfaen"/>
          <w:sz w:val="24"/>
          <w:szCs w:val="24"/>
          <w:lang w:val="ka-GE"/>
        </w:rPr>
        <w:t xml:space="preserve">ს </w:t>
      </w:r>
      <w:r w:rsidR="00C114B2">
        <w:rPr>
          <w:rFonts w:ascii="Sylfaen" w:hAnsi="Sylfaen" w:cs="Sylfaen"/>
          <w:sz w:val="24"/>
          <w:szCs w:val="24"/>
          <w:lang w:val="ka-GE"/>
        </w:rPr>
        <w:t>აღ</w:t>
      </w:r>
      <w:r w:rsidRPr="00166026">
        <w:rPr>
          <w:rFonts w:ascii="Sylfaen" w:hAnsi="Sylfaen" w:cs="Sylfaen"/>
          <w:sz w:val="24"/>
          <w:szCs w:val="24"/>
          <w:lang w:val="ka-GE"/>
        </w:rPr>
        <w:t xml:space="preserve">სრულების </w:t>
      </w:r>
      <w:r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166026">
        <w:rPr>
          <w:rFonts w:ascii="Sylfaen" w:hAnsi="Sylfaen" w:cs="Sylfaen"/>
          <w:sz w:val="24"/>
          <w:szCs w:val="24"/>
          <w:lang w:val="ka-GE"/>
        </w:rPr>
        <w:t>,</w:t>
      </w:r>
      <w:r>
        <w:rPr>
          <w:rFonts w:ascii="Sylfaen" w:hAnsi="Sylfaen" w:cs="Sylfaen"/>
          <w:sz w:val="24"/>
          <w:szCs w:val="24"/>
          <w:lang w:val="ka-GE"/>
        </w:rPr>
        <w:t xml:space="preserve"> საქართველოს პარლამენტი </w:t>
      </w:r>
      <w:r w:rsidRPr="00166026">
        <w:rPr>
          <w:rFonts w:ascii="Sylfaen" w:hAnsi="Sylfaen" w:cs="Sylfaen"/>
          <w:sz w:val="24"/>
          <w:szCs w:val="24"/>
          <w:lang w:val="ka-GE"/>
        </w:rPr>
        <w:t>ზედამხედველობას გაუწევს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114B2">
        <w:rPr>
          <w:rFonts w:ascii="Sylfaen" w:hAnsi="Sylfaen" w:cs="Sylfaen"/>
          <w:sz w:val="24"/>
          <w:szCs w:val="24"/>
          <w:lang w:val="ka-GE"/>
        </w:rPr>
        <w:t xml:space="preserve">კანონით გაწერილი ვალდებულებების შესრულებას. </w:t>
      </w:r>
    </w:p>
    <w:p w14:paraId="5F06D56C" w14:textId="77777777" w:rsidR="00C114B2" w:rsidRDefault="00C114B2" w:rsidP="00166026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18CFF2E9" w14:textId="7D8A76E6" w:rsidR="00166026" w:rsidRDefault="00C114B2" w:rsidP="00166026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ამასგარდა, აღნიშნული სამოქმედო გეგმით გათვალისწინებული პრიორიტეტები აისახება ადამიანის უფლებათა სამოქმედო გეგმაში 2021-2023 წლებისთვის, რომლის აღსრულების კოორდინაციას საქართველოს მთავრობის ადმინისტრაციის ადამიანის უფლებათა სამდივნო (სამსახური) ახორციელებს. ადამიანის უფლებათა სამოქმედო გეგმის აღსრულების მონიტორინგს ყოვეწლიურად საქართველოს სახალხო დამცველის ოფისი ახორციელებს. </w:t>
      </w:r>
    </w:p>
    <w:p w14:paraId="44004486" w14:textId="2BCAD3A5" w:rsidR="00C114B2" w:rsidRDefault="00C114B2" w:rsidP="00166026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64545BEB" w14:textId="751C89A4" w:rsidR="005A6387" w:rsidRPr="00166026" w:rsidRDefault="00C114B2" w:rsidP="005A6387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აღნიშნული სამოქმედო გეგმის აღსრულების შესახებ ინფორმაცია </w:t>
      </w:r>
      <w:r w:rsidR="005A6387">
        <w:rPr>
          <w:rFonts w:ascii="Sylfaen" w:hAnsi="Sylfaen" w:cs="Sylfaen"/>
          <w:sz w:val="24"/>
          <w:szCs w:val="24"/>
          <w:lang w:val="ka-GE"/>
        </w:rPr>
        <w:t xml:space="preserve">აისახება საქართველოს მთავრობის ყოველწლიურ ანგარიშში ადამიანის უფლებების დაცვის შესახებ, </w:t>
      </w:r>
      <w:r w:rsidR="005A6387" w:rsidRPr="00166026">
        <w:rPr>
          <w:rFonts w:ascii="Sylfaen" w:hAnsi="Sylfaen" w:cs="Sylfaen"/>
          <w:sz w:val="24"/>
          <w:szCs w:val="24"/>
          <w:lang w:val="ka-GE"/>
        </w:rPr>
        <w:t>რომელსაც საქართველოს მთავრობა, ადამიანის უფლებათა უწყებათშორისი საბჭოს გავლით, წარუდგენს საქართველოს პარლამენტს.</w:t>
      </w:r>
    </w:p>
    <w:p w14:paraId="2BC3ABF5" w14:textId="77777777" w:rsidR="00166026" w:rsidRPr="005A6387" w:rsidRDefault="00166026" w:rsidP="00166026">
      <w:pPr>
        <w:jc w:val="both"/>
        <w:rPr>
          <w:rFonts w:ascii="Sylfaen" w:hAnsi="Sylfaen" w:cs="Sylfaen"/>
          <w:b/>
          <w:bCs/>
          <w:lang w:val="ka-GE"/>
        </w:rPr>
      </w:pPr>
    </w:p>
    <w:sectPr w:rsidR="00166026" w:rsidRPr="005A6387" w:rsidSect="00166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95516" w14:textId="77777777" w:rsidR="00F8134F" w:rsidRDefault="00F8134F" w:rsidP="00166026">
      <w:r>
        <w:separator/>
      </w:r>
    </w:p>
  </w:endnote>
  <w:endnote w:type="continuationSeparator" w:id="0">
    <w:p w14:paraId="7DDF4423" w14:textId="77777777" w:rsidR="00F8134F" w:rsidRDefault="00F8134F" w:rsidP="0016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316376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F35405" w14:textId="56942725" w:rsidR="00166026" w:rsidRDefault="00166026" w:rsidP="00CE78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6DA8D9" w14:textId="77777777" w:rsidR="00166026" w:rsidRDefault="00166026" w:rsidP="001660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25268628"/>
      <w:docPartObj>
        <w:docPartGallery w:val="Page Numbers (Bottom of Page)"/>
        <w:docPartUnique/>
      </w:docPartObj>
    </w:sdtPr>
    <w:sdtEndPr>
      <w:rPr>
        <w:rStyle w:val="PageNumber"/>
        <w:rFonts w:ascii="Sylfaen" w:hAnsi="Sylfaen"/>
      </w:rPr>
    </w:sdtEndPr>
    <w:sdtContent>
      <w:p w14:paraId="29577BAA" w14:textId="732F0A5D" w:rsidR="00166026" w:rsidRPr="00166026" w:rsidRDefault="00166026" w:rsidP="00CE7847">
        <w:pPr>
          <w:pStyle w:val="Footer"/>
          <w:framePr w:wrap="none" w:vAnchor="text" w:hAnchor="margin" w:xAlign="right" w:y="1"/>
          <w:rPr>
            <w:rStyle w:val="PageNumber"/>
            <w:rFonts w:ascii="Sylfaen" w:hAnsi="Sylfaen"/>
          </w:rPr>
        </w:pPr>
        <w:r w:rsidRPr="00166026">
          <w:rPr>
            <w:rStyle w:val="PageNumber"/>
            <w:rFonts w:ascii="Sylfaen" w:hAnsi="Sylfaen"/>
          </w:rPr>
          <w:fldChar w:fldCharType="begin"/>
        </w:r>
        <w:r w:rsidRPr="00166026">
          <w:rPr>
            <w:rStyle w:val="PageNumber"/>
            <w:rFonts w:ascii="Sylfaen" w:hAnsi="Sylfaen"/>
          </w:rPr>
          <w:instrText xml:space="preserve"> PAGE </w:instrText>
        </w:r>
        <w:r w:rsidRPr="00166026">
          <w:rPr>
            <w:rStyle w:val="PageNumber"/>
            <w:rFonts w:ascii="Sylfaen" w:hAnsi="Sylfaen"/>
          </w:rPr>
          <w:fldChar w:fldCharType="separate"/>
        </w:r>
        <w:r w:rsidR="00A74738">
          <w:rPr>
            <w:rStyle w:val="PageNumber"/>
            <w:rFonts w:ascii="Sylfaen" w:hAnsi="Sylfaen"/>
            <w:noProof/>
          </w:rPr>
          <w:t>4</w:t>
        </w:r>
        <w:r w:rsidRPr="00166026">
          <w:rPr>
            <w:rStyle w:val="PageNumber"/>
            <w:rFonts w:ascii="Sylfaen" w:hAnsi="Sylfaen"/>
          </w:rPr>
          <w:fldChar w:fldCharType="end"/>
        </w:r>
      </w:p>
    </w:sdtContent>
  </w:sdt>
  <w:p w14:paraId="0230E896" w14:textId="77777777" w:rsidR="00166026" w:rsidRDefault="00166026" w:rsidP="001660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FFD06" w14:textId="77777777" w:rsidR="00F8134F" w:rsidRDefault="00F8134F" w:rsidP="00166026">
      <w:r>
        <w:separator/>
      </w:r>
    </w:p>
  </w:footnote>
  <w:footnote w:type="continuationSeparator" w:id="0">
    <w:p w14:paraId="4D45DC82" w14:textId="77777777" w:rsidR="00F8134F" w:rsidRDefault="00F8134F" w:rsidP="00166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5F"/>
    <w:rsid w:val="00020034"/>
    <w:rsid w:val="00057B5F"/>
    <w:rsid w:val="000F2BCC"/>
    <w:rsid w:val="000F4602"/>
    <w:rsid w:val="000F4930"/>
    <w:rsid w:val="001226B2"/>
    <w:rsid w:val="00166026"/>
    <w:rsid w:val="00215586"/>
    <w:rsid w:val="00227B0A"/>
    <w:rsid w:val="00275998"/>
    <w:rsid w:val="003230B9"/>
    <w:rsid w:val="00390DED"/>
    <w:rsid w:val="0039718C"/>
    <w:rsid w:val="003A5FB5"/>
    <w:rsid w:val="003F67ED"/>
    <w:rsid w:val="00403B6E"/>
    <w:rsid w:val="004105BE"/>
    <w:rsid w:val="00427543"/>
    <w:rsid w:val="004C398A"/>
    <w:rsid w:val="004E18C5"/>
    <w:rsid w:val="00554230"/>
    <w:rsid w:val="00557C29"/>
    <w:rsid w:val="005A6387"/>
    <w:rsid w:val="005C6E16"/>
    <w:rsid w:val="006638AF"/>
    <w:rsid w:val="006D1841"/>
    <w:rsid w:val="006E7035"/>
    <w:rsid w:val="00715236"/>
    <w:rsid w:val="00784F8C"/>
    <w:rsid w:val="007C7B8B"/>
    <w:rsid w:val="008061C0"/>
    <w:rsid w:val="00855E80"/>
    <w:rsid w:val="00862AE1"/>
    <w:rsid w:val="0091286C"/>
    <w:rsid w:val="0097121F"/>
    <w:rsid w:val="009D4A4C"/>
    <w:rsid w:val="009E705F"/>
    <w:rsid w:val="00A64A3E"/>
    <w:rsid w:val="00A74738"/>
    <w:rsid w:val="00AA5708"/>
    <w:rsid w:val="00AB6119"/>
    <w:rsid w:val="00AB7C42"/>
    <w:rsid w:val="00B305B3"/>
    <w:rsid w:val="00B4125E"/>
    <w:rsid w:val="00BA12B1"/>
    <w:rsid w:val="00BE3D0A"/>
    <w:rsid w:val="00C114B2"/>
    <w:rsid w:val="00C33277"/>
    <w:rsid w:val="00C5682E"/>
    <w:rsid w:val="00C701A3"/>
    <w:rsid w:val="00C722B8"/>
    <w:rsid w:val="00C9495B"/>
    <w:rsid w:val="00CE3BFC"/>
    <w:rsid w:val="00D304AA"/>
    <w:rsid w:val="00D346F2"/>
    <w:rsid w:val="00D62CBA"/>
    <w:rsid w:val="00D903ED"/>
    <w:rsid w:val="00DC2DAD"/>
    <w:rsid w:val="00DD1BD4"/>
    <w:rsid w:val="00E22DD4"/>
    <w:rsid w:val="00E7012B"/>
    <w:rsid w:val="00E75EA9"/>
    <w:rsid w:val="00F25E0A"/>
    <w:rsid w:val="00F76416"/>
    <w:rsid w:val="00F8134F"/>
    <w:rsid w:val="00FA2EFD"/>
    <w:rsid w:val="00FA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21430"/>
  <w15:chartTrackingRefBased/>
  <w15:docId w15:val="{B4BE9311-F5A5-5742-A823-7AA60EE2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705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B5F"/>
    <w:pPr>
      <w:keepNext/>
      <w:keepLines/>
      <w:outlineLvl w:val="0"/>
    </w:pPr>
    <w:rPr>
      <w:rFonts w:ascii="Gill Sans MT" w:eastAsiaTheme="majorEastAsia" w:hAnsi="Gill Sans MT" w:cstheme="majorBidi"/>
      <w:b/>
      <w:color w:val="7FBBA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B5F"/>
    <w:rPr>
      <w:rFonts w:ascii="Gill Sans MT" w:eastAsiaTheme="majorEastAsia" w:hAnsi="Gill Sans MT" w:cstheme="majorBidi"/>
      <w:b/>
      <w:color w:val="7FBBA3"/>
      <w:sz w:val="32"/>
      <w:szCs w:val="32"/>
    </w:rPr>
  </w:style>
  <w:style w:type="character" w:customStyle="1" w:styleId="apple-converted-space">
    <w:name w:val="apple-converted-space"/>
    <w:basedOn w:val="DefaultParagraphFont"/>
    <w:rsid w:val="009E705F"/>
  </w:style>
  <w:style w:type="table" w:styleId="TableGrid">
    <w:name w:val="Table Grid"/>
    <w:basedOn w:val="TableNormal"/>
    <w:uiPriority w:val="39"/>
    <w:rsid w:val="00166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Ha,პარაგრაფი"/>
    <w:basedOn w:val="Normal"/>
    <w:link w:val="ListParagraphChar"/>
    <w:uiPriority w:val="34"/>
    <w:qFormat/>
    <w:rsid w:val="001660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166026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660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02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66026"/>
  </w:style>
  <w:style w:type="paragraph" w:styleId="Header">
    <w:name w:val="header"/>
    <w:basedOn w:val="Normal"/>
    <w:link w:val="HeaderChar"/>
    <w:uiPriority w:val="99"/>
    <w:unhideWhenUsed/>
    <w:rsid w:val="001660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026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A6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638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387"/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3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387"/>
    <w:rPr>
      <w:rFonts w:ascii="Times New Roman" w:eastAsia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DED"/>
    <w:pPr>
      <w:spacing w:after="0"/>
    </w:pPr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DE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Akiashvili</dc:creator>
  <cp:keywords/>
  <dc:description/>
  <cp:lastModifiedBy>Lela Akiashvili</cp:lastModifiedBy>
  <cp:revision>4</cp:revision>
  <dcterms:created xsi:type="dcterms:W3CDTF">2021-02-17T14:03:00Z</dcterms:created>
  <dcterms:modified xsi:type="dcterms:W3CDTF">2021-02-17T15:23:00Z</dcterms:modified>
</cp:coreProperties>
</file>