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474CE" w14:textId="77777777" w:rsidR="005E33A9" w:rsidRDefault="005E33A9">
      <w:pPr>
        <w:rPr>
          <w:rFonts w:ascii="Sylfaen" w:hAnsi="Sylfaen"/>
        </w:rPr>
      </w:pPr>
      <w:bookmarkStart w:id="0" w:name="_GoBack"/>
      <w:bookmarkEnd w:id="0"/>
      <w:r>
        <w:rPr>
          <w:rFonts w:ascii="Sylfaen" w:hAnsi="Sylfaen"/>
        </w:rPr>
        <w:t>Page 1</w:t>
      </w:r>
    </w:p>
    <w:p w14:paraId="22B098C4" w14:textId="77777777" w:rsidR="005E33A9" w:rsidRDefault="005E33A9">
      <w:pPr>
        <w:rPr>
          <w:rFonts w:ascii="Sylfaen" w:hAnsi="Sylfaen"/>
        </w:rPr>
      </w:pPr>
    </w:p>
    <w:p w14:paraId="1B95AF12" w14:textId="607925EB" w:rsidR="005E33A9" w:rsidRDefault="005E33A9">
      <w:pPr>
        <w:rPr>
          <w:rFonts w:ascii="Sylfaen" w:hAnsi="Sylfaen"/>
        </w:rPr>
      </w:pPr>
      <w:r>
        <w:rPr>
          <w:rFonts w:ascii="Sylfaen" w:hAnsi="Sylfaen"/>
        </w:rPr>
        <w:t xml:space="preserve">The Public Service Hall management team has decided to implement the Common Assessment Framework to perfect the quality assurance system and increase the effectiveness of PSH work, with the support of the UNDP and UK Government. The PSH will be the first public sector organization to implement CAF not only on the national, but a regional level. The PSH will have a quality assurance system which will match international standards. Notably, the implementation of the CAF at PSH will support the Public Administration Reform and the creation of effective quality assurance in government entities. </w:t>
      </w:r>
    </w:p>
    <w:p w14:paraId="67F7F7E2" w14:textId="2EED8E37" w:rsidR="005E33A9" w:rsidRDefault="005E33A9">
      <w:pPr>
        <w:rPr>
          <w:rFonts w:ascii="Sylfaen" w:hAnsi="Sylfaen"/>
        </w:rPr>
      </w:pPr>
    </w:p>
    <w:p w14:paraId="6A75AA25" w14:textId="6BE15C5C" w:rsidR="005E33A9" w:rsidRDefault="005E33A9">
      <w:pPr>
        <w:rPr>
          <w:rFonts w:ascii="Sylfaen" w:hAnsi="Sylfaen"/>
        </w:rPr>
      </w:pPr>
      <w:r>
        <w:rPr>
          <w:rFonts w:ascii="Sylfaen" w:hAnsi="Sylfaen"/>
        </w:rPr>
        <w:t xml:space="preserve">What is the CAF? </w:t>
      </w:r>
    </w:p>
    <w:p w14:paraId="3FA1285D" w14:textId="596D44CD" w:rsidR="005E33A9" w:rsidRDefault="005E33A9">
      <w:pPr>
        <w:rPr>
          <w:rFonts w:ascii="Sylfaen" w:hAnsi="Sylfaen"/>
        </w:rPr>
      </w:pPr>
      <w:r>
        <w:rPr>
          <w:rFonts w:ascii="Sylfaen" w:hAnsi="Sylfaen"/>
        </w:rPr>
        <w:t xml:space="preserve">The CAF model was created specifically for public organizations in 2000 with the consensus of EU member states. To date, 4500 public organizations have successfully implemented the model in the EU and beyond. </w:t>
      </w:r>
    </w:p>
    <w:p w14:paraId="4FF54B69" w14:textId="105ACAF2" w:rsidR="005E33A9" w:rsidRDefault="005E33A9">
      <w:pPr>
        <w:rPr>
          <w:rFonts w:ascii="Sylfaen" w:hAnsi="Sylfaen"/>
        </w:rPr>
      </w:pPr>
    </w:p>
    <w:p w14:paraId="06286A8D" w14:textId="5EB86373" w:rsidR="005E33A9" w:rsidRDefault="005E33A9">
      <w:pPr>
        <w:rPr>
          <w:rFonts w:ascii="Sylfaen" w:hAnsi="Sylfaen"/>
        </w:rPr>
      </w:pPr>
      <w:r>
        <w:rPr>
          <w:rFonts w:ascii="Sylfaen" w:hAnsi="Sylfaen"/>
        </w:rPr>
        <w:t xml:space="preserve">The CAF model supports excellence for strategy development and planning, resource optimization, management of processes in effective ways while engaging with partners and customers. The CAF model evaluates an organization from different points of view, holistically. </w:t>
      </w:r>
    </w:p>
    <w:p w14:paraId="62CC1070" w14:textId="499F7479" w:rsidR="005E33A9" w:rsidRDefault="005E33A9">
      <w:pPr>
        <w:rPr>
          <w:rFonts w:ascii="Sylfaen" w:hAnsi="Sylfaen"/>
        </w:rPr>
      </w:pPr>
    </w:p>
    <w:p w14:paraId="0544335B" w14:textId="1CC4372F" w:rsidR="005E33A9" w:rsidRDefault="005E33A9">
      <w:pPr>
        <w:rPr>
          <w:rFonts w:ascii="Sylfaen" w:hAnsi="Sylfaen"/>
        </w:rPr>
      </w:pPr>
      <w:r>
        <w:rPr>
          <w:rFonts w:ascii="Sylfaen" w:hAnsi="Sylfaen"/>
        </w:rPr>
        <w:t xml:space="preserve">Implementation of the model includes self-assessment, which will include all levels of the organizations and diverse staff members. </w:t>
      </w:r>
    </w:p>
    <w:p w14:paraId="2E85CEC2" w14:textId="5E59A34B" w:rsidR="005E33A9" w:rsidRDefault="005E33A9">
      <w:pPr>
        <w:rPr>
          <w:rFonts w:ascii="Sylfaen" w:hAnsi="Sylfaen"/>
        </w:rPr>
      </w:pPr>
    </w:p>
    <w:p w14:paraId="2FDA64A4" w14:textId="7AAC0144" w:rsidR="005E33A9" w:rsidRDefault="005E33A9">
      <w:pPr>
        <w:rPr>
          <w:rFonts w:ascii="Sylfaen" w:hAnsi="Sylfaen"/>
        </w:rPr>
      </w:pPr>
      <w:r>
        <w:rPr>
          <w:rFonts w:ascii="Sylfaen" w:hAnsi="Sylfaen"/>
        </w:rPr>
        <w:t>Page 2</w:t>
      </w:r>
    </w:p>
    <w:p w14:paraId="33B978ED" w14:textId="17F24C91" w:rsidR="005E33A9" w:rsidRDefault="005E33A9">
      <w:pPr>
        <w:rPr>
          <w:rFonts w:ascii="Sylfaen" w:hAnsi="Sylfaen"/>
        </w:rPr>
      </w:pPr>
    </w:p>
    <w:p w14:paraId="2CFA8942" w14:textId="330F726F" w:rsidR="005E33A9" w:rsidRDefault="005E33A9">
      <w:pPr>
        <w:rPr>
          <w:rFonts w:ascii="Sylfaen" w:hAnsi="Sylfaen"/>
        </w:rPr>
      </w:pPr>
      <w:r>
        <w:rPr>
          <w:rFonts w:ascii="Sylfaen" w:hAnsi="Sylfaen"/>
        </w:rPr>
        <w:t xml:space="preserve">What does the CAF serve? </w:t>
      </w:r>
    </w:p>
    <w:p w14:paraId="3B604E84" w14:textId="3BD9FBEF" w:rsidR="005E33A9" w:rsidRDefault="005E33A9" w:rsidP="005E33A9">
      <w:pPr>
        <w:pStyle w:val="ListParagraph"/>
        <w:numPr>
          <w:ilvl w:val="0"/>
          <w:numId w:val="1"/>
        </w:numPr>
        <w:rPr>
          <w:rFonts w:ascii="Sylfaen" w:hAnsi="Sylfaen"/>
        </w:rPr>
      </w:pPr>
      <w:r>
        <w:rPr>
          <w:rFonts w:ascii="Sylfaen" w:hAnsi="Sylfaen"/>
        </w:rPr>
        <w:t>Improving and perfecting the quality assurance system;</w:t>
      </w:r>
    </w:p>
    <w:p w14:paraId="34A2C655" w14:textId="517C12A4" w:rsidR="005E33A9" w:rsidRDefault="005E33A9" w:rsidP="005E33A9">
      <w:pPr>
        <w:pStyle w:val="ListParagraph"/>
        <w:numPr>
          <w:ilvl w:val="0"/>
          <w:numId w:val="1"/>
        </w:numPr>
        <w:rPr>
          <w:rFonts w:ascii="Sylfaen" w:hAnsi="Sylfaen"/>
        </w:rPr>
      </w:pPr>
      <w:r>
        <w:rPr>
          <w:rFonts w:ascii="Sylfaen" w:hAnsi="Sylfaen"/>
        </w:rPr>
        <w:t>Continuous development of the organization</w:t>
      </w:r>
    </w:p>
    <w:p w14:paraId="10D8F7A9" w14:textId="35C7855F" w:rsidR="005E33A9" w:rsidRDefault="005E33A9" w:rsidP="005E33A9">
      <w:pPr>
        <w:pStyle w:val="ListParagraph"/>
        <w:numPr>
          <w:ilvl w:val="0"/>
          <w:numId w:val="1"/>
        </w:numPr>
        <w:rPr>
          <w:rFonts w:ascii="Sylfaen" w:hAnsi="Sylfaen"/>
        </w:rPr>
      </w:pPr>
      <w:r>
        <w:rPr>
          <w:rFonts w:ascii="Sylfaen" w:hAnsi="Sylfaen"/>
        </w:rPr>
        <w:t>Implementation of a quality assurance system using the PDCA tool</w:t>
      </w:r>
    </w:p>
    <w:p w14:paraId="42546241" w14:textId="600E462D" w:rsidR="005E33A9" w:rsidRDefault="007A0258" w:rsidP="005E33A9">
      <w:pPr>
        <w:pStyle w:val="ListParagraph"/>
        <w:numPr>
          <w:ilvl w:val="0"/>
          <w:numId w:val="1"/>
        </w:numPr>
        <w:rPr>
          <w:rFonts w:ascii="Sylfaen" w:hAnsi="Sylfaen"/>
        </w:rPr>
      </w:pPr>
      <w:r>
        <w:rPr>
          <w:rFonts w:ascii="Sylfaen" w:hAnsi="Sylfaen"/>
        </w:rPr>
        <w:t>Improve processes within the org. based on the SA</w:t>
      </w:r>
    </w:p>
    <w:p w14:paraId="1EA726A2" w14:textId="48B9CFE9" w:rsidR="007A0258" w:rsidRDefault="007A0258" w:rsidP="005E33A9">
      <w:pPr>
        <w:pStyle w:val="ListParagraph"/>
        <w:numPr>
          <w:ilvl w:val="0"/>
          <w:numId w:val="1"/>
        </w:numPr>
        <w:rPr>
          <w:rFonts w:ascii="Sylfaen" w:hAnsi="Sylfaen"/>
        </w:rPr>
      </w:pPr>
      <w:r>
        <w:rPr>
          <w:rFonts w:ascii="Sylfaen" w:hAnsi="Sylfaen"/>
        </w:rPr>
        <w:t>Spread knowledge regarding CAF in other public organizations</w:t>
      </w:r>
    </w:p>
    <w:p w14:paraId="1B6A09D8" w14:textId="77777777" w:rsidR="007A0258" w:rsidRDefault="007A0258" w:rsidP="007A0258">
      <w:pPr>
        <w:pStyle w:val="ListParagraph"/>
        <w:rPr>
          <w:rFonts w:ascii="Sylfaen" w:hAnsi="Sylfaen"/>
        </w:rPr>
      </w:pPr>
    </w:p>
    <w:p w14:paraId="05D2A349" w14:textId="4E086209" w:rsidR="007A0258" w:rsidRDefault="007A0258" w:rsidP="007A0258">
      <w:pPr>
        <w:rPr>
          <w:rFonts w:ascii="Sylfaen" w:hAnsi="Sylfaen"/>
        </w:rPr>
      </w:pPr>
      <w:r>
        <w:rPr>
          <w:rFonts w:ascii="Sylfaen" w:hAnsi="Sylfaen"/>
        </w:rPr>
        <w:t>8 Principles of the CAF</w:t>
      </w:r>
    </w:p>
    <w:p w14:paraId="32A5C072" w14:textId="7DE9DD4D" w:rsidR="007A0258" w:rsidRDefault="007A0258" w:rsidP="007A0258">
      <w:pPr>
        <w:pStyle w:val="ListParagraph"/>
        <w:numPr>
          <w:ilvl w:val="0"/>
          <w:numId w:val="1"/>
        </w:numPr>
        <w:rPr>
          <w:rFonts w:ascii="Sylfaen" w:hAnsi="Sylfaen"/>
        </w:rPr>
      </w:pPr>
      <w:r>
        <w:rPr>
          <w:rFonts w:ascii="Sylfaen" w:hAnsi="Sylfaen"/>
        </w:rPr>
        <w:t>Results orientation</w:t>
      </w:r>
    </w:p>
    <w:p w14:paraId="0FDBD953" w14:textId="0DFE6CB2" w:rsidR="007A0258" w:rsidRDefault="007A0258" w:rsidP="007A0258">
      <w:pPr>
        <w:pStyle w:val="ListParagraph"/>
        <w:numPr>
          <w:ilvl w:val="0"/>
          <w:numId w:val="1"/>
        </w:numPr>
        <w:rPr>
          <w:rFonts w:ascii="Sylfaen" w:hAnsi="Sylfaen"/>
        </w:rPr>
      </w:pPr>
      <w:r>
        <w:rPr>
          <w:rFonts w:ascii="Sylfaen" w:hAnsi="Sylfaen"/>
        </w:rPr>
        <w:t>Citizen/customer focus</w:t>
      </w:r>
    </w:p>
    <w:p w14:paraId="749CA547" w14:textId="499E6E2B" w:rsidR="007A0258" w:rsidRDefault="007A0258" w:rsidP="007A0258">
      <w:pPr>
        <w:pStyle w:val="ListParagraph"/>
        <w:numPr>
          <w:ilvl w:val="0"/>
          <w:numId w:val="1"/>
        </w:numPr>
        <w:rPr>
          <w:rFonts w:ascii="Sylfaen" w:hAnsi="Sylfaen"/>
        </w:rPr>
      </w:pPr>
      <w:r>
        <w:rPr>
          <w:rFonts w:ascii="Sylfaen" w:hAnsi="Sylfaen"/>
        </w:rPr>
        <w:t>Leadership and constancy of purpose</w:t>
      </w:r>
    </w:p>
    <w:p w14:paraId="5DF53206" w14:textId="25ED9A56" w:rsidR="007A0258" w:rsidRDefault="007A0258" w:rsidP="007A0258">
      <w:pPr>
        <w:pStyle w:val="ListParagraph"/>
        <w:numPr>
          <w:ilvl w:val="0"/>
          <w:numId w:val="1"/>
        </w:numPr>
        <w:rPr>
          <w:rFonts w:ascii="Sylfaen" w:hAnsi="Sylfaen"/>
        </w:rPr>
      </w:pPr>
      <w:r>
        <w:rPr>
          <w:rFonts w:ascii="Sylfaen" w:hAnsi="Sylfaen"/>
        </w:rPr>
        <w:t>Management of processes and facts</w:t>
      </w:r>
    </w:p>
    <w:p w14:paraId="27469C47" w14:textId="48A4A138" w:rsidR="007A0258" w:rsidRDefault="007A0258" w:rsidP="007A0258">
      <w:pPr>
        <w:pStyle w:val="ListParagraph"/>
        <w:numPr>
          <w:ilvl w:val="0"/>
          <w:numId w:val="1"/>
        </w:numPr>
        <w:rPr>
          <w:rFonts w:ascii="Sylfaen" w:hAnsi="Sylfaen"/>
        </w:rPr>
      </w:pPr>
      <w:r>
        <w:rPr>
          <w:rFonts w:ascii="Sylfaen" w:hAnsi="Sylfaen"/>
        </w:rPr>
        <w:t>People development and involvement</w:t>
      </w:r>
    </w:p>
    <w:p w14:paraId="6EC9AD3E" w14:textId="28F2AA91" w:rsidR="007A0258" w:rsidRDefault="007A0258" w:rsidP="007A0258">
      <w:pPr>
        <w:pStyle w:val="ListParagraph"/>
        <w:numPr>
          <w:ilvl w:val="0"/>
          <w:numId w:val="1"/>
        </w:numPr>
        <w:rPr>
          <w:rFonts w:ascii="Sylfaen" w:hAnsi="Sylfaen"/>
        </w:rPr>
      </w:pPr>
      <w:r>
        <w:rPr>
          <w:rFonts w:ascii="Sylfaen" w:hAnsi="Sylfaen"/>
        </w:rPr>
        <w:t>Continuous innovation and improvement</w:t>
      </w:r>
    </w:p>
    <w:p w14:paraId="00865219" w14:textId="77BD41C9" w:rsidR="007A0258" w:rsidRDefault="007A0258" w:rsidP="007A0258">
      <w:pPr>
        <w:pStyle w:val="ListParagraph"/>
        <w:numPr>
          <w:ilvl w:val="0"/>
          <w:numId w:val="1"/>
        </w:numPr>
        <w:rPr>
          <w:rFonts w:ascii="Sylfaen" w:hAnsi="Sylfaen"/>
        </w:rPr>
      </w:pPr>
      <w:r>
        <w:rPr>
          <w:rFonts w:ascii="Sylfaen" w:hAnsi="Sylfaen"/>
        </w:rPr>
        <w:t>Partnership development</w:t>
      </w:r>
    </w:p>
    <w:p w14:paraId="3291BD32" w14:textId="5BB55BE1" w:rsidR="007A0258" w:rsidRDefault="007A0258" w:rsidP="007A0258">
      <w:pPr>
        <w:pStyle w:val="ListParagraph"/>
        <w:numPr>
          <w:ilvl w:val="0"/>
          <w:numId w:val="1"/>
        </w:numPr>
        <w:rPr>
          <w:rFonts w:ascii="Sylfaen" w:hAnsi="Sylfaen"/>
        </w:rPr>
      </w:pPr>
      <w:r>
        <w:rPr>
          <w:rFonts w:ascii="Sylfaen" w:hAnsi="Sylfaen"/>
        </w:rPr>
        <w:t>Social responsibility</w:t>
      </w:r>
    </w:p>
    <w:p w14:paraId="5792BAA7" w14:textId="0186EB56" w:rsidR="007A0258" w:rsidRDefault="007A0258" w:rsidP="007A0258">
      <w:pPr>
        <w:rPr>
          <w:rFonts w:ascii="Sylfaen" w:hAnsi="Sylfaen"/>
        </w:rPr>
      </w:pPr>
      <w:r>
        <w:rPr>
          <w:rFonts w:ascii="Sylfaen" w:hAnsi="Sylfaen"/>
        </w:rPr>
        <w:lastRenderedPageBreak/>
        <w:t>Page 3</w:t>
      </w:r>
    </w:p>
    <w:p w14:paraId="2FFEFD10" w14:textId="643F18D7" w:rsidR="007A0258" w:rsidRDefault="007A0258" w:rsidP="007A0258">
      <w:pPr>
        <w:rPr>
          <w:rFonts w:ascii="Sylfaen" w:hAnsi="Sylfaen"/>
        </w:rPr>
      </w:pPr>
    </w:p>
    <w:p w14:paraId="63A8E721" w14:textId="147AF64D" w:rsidR="007A0258" w:rsidRDefault="007A0258" w:rsidP="007A0258">
      <w:pPr>
        <w:rPr>
          <w:rFonts w:ascii="Sylfaen" w:hAnsi="Sylfaen"/>
        </w:rPr>
      </w:pPr>
      <w:r>
        <w:rPr>
          <w:rFonts w:ascii="Sylfaen" w:hAnsi="Sylfaen"/>
        </w:rPr>
        <w:t>The development of the quality assurance system and self-assessment is a joint activity of the management and the staff. The CAF enables analysis of an organization’s strengths and areas of improvement; therefore, it supports the process of continuous development. Following the SA, the organization has a clear picture of the existing situation and can develop an action plan necessary for improvement.</w:t>
      </w:r>
      <w:r w:rsidR="00C90221">
        <w:rPr>
          <w:rFonts w:ascii="Sylfaen" w:hAnsi="Sylfaen"/>
        </w:rPr>
        <w:t xml:space="preserve"> The above-mentioned processes provide the management with an opportunity to develop the organization significantly and focus on important areas. Therefore, resources can be allocated to those activities, which need the most improvement</w:t>
      </w:r>
    </w:p>
    <w:p w14:paraId="1E6268D3" w14:textId="4C47A065" w:rsidR="007A0258" w:rsidRDefault="007A0258" w:rsidP="007A0258">
      <w:pPr>
        <w:tabs>
          <w:tab w:val="left" w:pos="3164"/>
        </w:tabs>
        <w:rPr>
          <w:rFonts w:ascii="Sylfaen" w:hAnsi="Sylfaen"/>
        </w:rPr>
      </w:pPr>
      <w:r>
        <w:rPr>
          <w:rFonts w:ascii="Sylfaen" w:hAnsi="Sylfaen"/>
        </w:rPr>
        <w:tab/>
      </w:r>
    </w:p>
    <w:p w14:paraId="72E113E9" w14:textId="6F00F23E" w:rsidR="00C90221" w:rsidRDefault="00C90221" w:rsidP="007A0258">
      <w:pPr>
        <w:tabs>
          <w:tab w:val="left" w:pos="3164"/>
        </w:tabs>
        <w:rPr>
          <w:rFonts w:ascii="Sylfaen" w:hAnsi="Sylfaen"/>
        </w:rPr>
      </w:pPr>
      <w:r>
        <w:rPr>
          <w:rFonts w:ascii="Sylfaen" w:hAnsi="Sylfaen"/>
        </w:rPr>
        <w:t>Interesting facts about the CAF model</w:t>
      </w:r>
    </w:p>
    <w:p w14:paraId="125A2046" w14:textId="2694D8B3" w:rsidR="00C90221" w:rsidRDefault="00C90221" w:rsidP="007A0258">
      <w:pPr>
        <w:tabs>
          <w:tab w:val="left" w:pos="3164"/>
        </w:tabs>
        <w:rPr>
          <w:rFonts w:ascii="Sylfaen" w:hAnsi="Sylfaen"/>
        </w:rPr>
      </w:pPr>
    </w:p>
    <w:p w14:paraId="374A1881" w14:textId="5F263F85" w:rsidR="00C90221" w:rsidRDefault="00C90221" w:rsidP="00C90221">
      <w:pPr>
        <w:pStyle w:val="ListParagraph"/>
        <w:numPr>
          <w:ilvl w:val="0"/>
          <w:numId w:val="1"/>
        </w:numPr>
        <w:tabs>
          <w:tab w:val="left" w:pos="3164"/>
        </w:tabs>
        <w:rPr>
          <w:rFonts w:ascii="Sylfaen" w:hAnsi="Sylfaen"/>
        </w:rPr>
      </w:pPr>
      <w:r>
        <w:rPr>
          <w:rFonts w:ascii="Sylfaen" w:hAnsi="Sylfaen"/>
        </w:rPr>
        <w:t>The model was first presented at the European Quality Conference in 2000 in Lisbon</w:t>
      </w:r>
    </w:p>
    <w:p w14:paraId="595FC1EF" w14:textId="60896D25" w:rsidR="00C90221" w:rsidRDefault="00C90221" w:rsidP="00C90221">
      <w:pPr>
        <w:pStyle w:val="ListParagraph"/>
        <w:numPr>
          <w:ilvl w:val="0"/>
          <w:numId w:val="1"/>
        </w:numPr>
        <w:tabs>
          <w:tab w:val="left" w:pos="3164"/>
        </w:tabs>
        <w:rPr>
          <w:rFonts w:ascii="Sylfaen" w:hAnsi="Sylfaen"/>
        </w:rPr>
      </w:pPr>
      <w:r>
        <w:rPr>
          <w:rFonts w:ascii="Sylfaen" w:hAnsi="Sylfaen"/>
        </w:rPr>
        <w:t>4500 public organizations successfully use the model</w:t>
      </w:r>
    </w:p>
    <w:p w14:paraId="132D1FB4" w14:textId="318DB8D6" w:rsidR="00C90221" w:rsidRDefault="00C90221" w:rsidP="00C90221">
      <w:pPr>
        <w:pStyle w:val="ListParagraph"/>
        <w:numPr>
          <w:ilvl w:val="0"/>
          <w:numId w:val="1"/>
        </w:numPr>
        <w:tabs>
          <w:tab w:val="left" w:pos="3164"/>
        </w:tabs>
        <w:rPr>
          <w:rFonts w:ascii="Sylfaen" w:hAnsi="Sylfaen"/>
        </w:rPr>
      </w:pPr>
      <w:r>
        <w:rPr>
          <w:rFonts w:ascii="Sylfaen" w:hAnsi="Sylfaen"/>
        </w:rPr>
        <w:t xml:space="preserve">The model has been translated to 25 countries (and is currently being translated into Georgian) </w:t>
      </w:r>
    </w:p>
    <w:p w14:paraId="24F8ADDB" w14:textId="429831D1" w:rsidR="00C90221" w:rsidRDefault="00C90221" w:rsidP="00C90221">
      <w:pPr>
        <w:pStyle w:val="ListParagraph"/>
        <w:numPr>
          <w:ilvl w:val="0"/>
          <w:numId w:val="1"/>
        </w:numPr>
        <w:tabs>
          <w:tab w:val="left" w:pos="3164"/>
        </w:tabs>
        <w:rPr>
          <w:rFonts w:ascii="Sylfaen" w:hAnsi="Sylfaen"/>
        </w:rPr>
      </w:pPr>
      <w:r>
        <w:rPr>
          <w:rFonts w:ascii="Sylfaen" w:hAnsi="Sylfaen"/>
        </w:rPr>
        <w:t>The model is free to use</w:t>
      </w:r>
    </w:p>
    <w:p w14:paraId="63BC08A6" w14:textId="72DB89C0" w:rsidR="00C90221" w:rsidRPr="00C90221" w:rsidRDefault="00C90221" w:rsidP="00C90221">
      <w:pPr>
        <w:pStyle w:val="ListParagraph"/>
        <w:numPr>
          <w:ilvl w:val="0"/>
          <w:numId w:val="1"/>
        </w:numPr>
        <w:tabs>
          <w:tab w:val="left" w:pos="3164"/>
        </w:tabs>
        <w:rPr>
          <w:rFonts w:ascii="Sylfaen" w:hAnsi="Sylfaen"/>
        </w:rPr>
      </w:pPr>
      <w:r>
        <w:rPr>
          <w:rFonts w:ascii="Sylfaen" w:hAnsi="Sylfaen"/>
        </w:rPr>
        <w:t xml:space="preserve">Georgia will be the first Government to implement CAF into its public organizations on a regional scale. </w:t>
      </w:r>
    </w:p>
    <w:sectPr w:rsidR="00C90221" w:rsidRPr="00C90221" w:rsidSect="006E4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842B1"/>
    <w:multiLevelType w:val="hybridMultilevel"/>
    <w:tmpl w:val="C1DA807C"/>
    <w:lvl w:ilvl="0" w:tplc="739EFA08">
      <w:start w:val="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3A9"/>
    <w:rsid w:val="00441D66"/>
    <w:rsid w:val="005E33A9"/>
    <w:rsid w:val="006E45E9"/>
    <w:rsid w:val="007A0258"/>
    <w:rsid w:val="00C90221"/>
    <w:rsid w:val="00D22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AD230"/>
  <w14:defaultImageDpi w14:val="32767"/>
  <w15:chartTrackingRefBased/>
  <w15:docId w15:val="{C27059DD-463C-B443-A946-8D9FC0F9C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3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Tabatadze</dc:creator>
  <cp:keywords/>
  <dc:description/>
  <cp:lastModifiedBy>Giorgi Vashakidze</cp:lastModifiedBy>
  <cp:revision>2</cp:revision>
  <dcterms:created xsi:type="dcterms:W3CDTF">2019-01-17T15:57:00Z</dcterms:created>
  <dcterms:modified xsi:type="dcterms:W3CDTF">2019-01-17T15:57:00Z</dcterms:modified>
</cp:coreProperties>
</file>